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FD5E" w14:textId="77777777" w:rsidR="00720BEB" w:rsidRPr="00720BEB" w:rsidRDefault="00720BEB" w:rsidP="00720BEB">
      <w:pPr>
        <w:widowControl w:val="0"/>
        <w:spacing w:before="120" w:after="120" w:line="240" w:lineRule="auto"/>
        <w:jc w:val="right"/>
        <w:rPr>
          <w:rFonts w:ascii="Times New Roman" w:eastAsia="Times New Roman" w:hAnsi="Times New Roman" w:cs="Times New Roman"/>
          <w:b/>
          <w:iCs/>
          <w:kern w:val="0"/>
          <w:sz w:val="24"/>
          <w:szCs w:val="24"/>
          <w:lang w:val="ro-RO" w:eastAsia="ro-RO"/>
          <w14:ligatures w14:val="none"/>
        </w:rPr>
      </w:pPr>
      <w:r w:rsidRPr="00720BEB">
        <w:rPr>
          <w:rFonts w:ascii="Times New Roman" w:eastAsia="Times New Roman" w:hAnsi="Times New Roman" w:cs="Times New Roman"/>
          <w:b/>
          <w:iCs/>
          <w:kern w:val="0"/>
          <w:sz w:val="24"/>
          <w:szCs w:val="24"/>
          <w:lang w:val="ro-RO" w:eastAsia="ro-RO"/>
          <w14:ligatures w14:val="none"/>
        </w:rPr>
        <w:t>Anexa 2 la Metodologie</w:t>
      </w:r>
    </w:p>
    <w:p w14:paraId="4A66B0D3" w14:textId="77777777" w:rsidR="00720BEB" w:rsidRPr="00720BEB" w:rsidRDefault="00720BEB" w:rsidP="00720BEB">
      <w:pPr>
        <w:widowControl w:val="0"/>
        <w:spacing w:before="120" w:after="120" w:line="240" w:lineRule="auto"/>
        <w:jc w:val="both"/>
        <w:rPr>
          <w:rFonts w:ascii="Times New Roman" w:eastAsia="Times New Roman" w:hAnsi="Times New Roman" w:cs="Times New Roman"/>
          <w:bCs/>
          <w:iCs/>
          <w:kern w:val="0"/>
          <w:sz w:val="24"/>
          <w:szCs w:val="24"/>
          <w:lang w:val="ro-RO" w:eastAsia="ro-RO"/>
          <w14:ligatures w14:val="none"/>
        </w:rPr>
      </w:pPr>
    </w:p>
    <w:p w14:paraId="609A78E6" w14:textId="77777777" w:rsidR="00720BEB" w:rsidRPr="00720BEB" w:rsidRDefault="00720BEB" w:rsidP="00720BEB">
      <w:pPr>
        <w:widowControl w:val="0"/>
        <w:spacing w:before="120" w:after="120" w:line="240" w:lineRule="auto"/>
        <w:jc w:val="center"/>
        <w:rPr>
          <w:rFonts w:ascii="Times New Roman" w:eastAsia="Times New Roman" w:hAnsi="Times New Roman" w:cs="Times New Roman"/>
          <w:bCs/>
          <w:iCs/>
          <w:kern w:val="0"/>
          <w:sz w:val="24"/>
          <w:szCs w:val="24"/>
          <w:lang w:val="ro-RO" w:eastAsia="ro-RO"/>
          <w14:ligatures w14:val="none"/>
        </w:rPr>
      </w:pPr>
      <w:r w:rsidRPr="00720BEB">
        <w:rPr>
          <w:rFonts w:ascii="Times New Roman" w:eastAsia="Times New Roman" w:hAnsi="Times New Roman" w:cs="Times New Roman"/>
          <w:b/>
          <w:iCs/>
          <w:kern w:val="0"/>
          <w:sz w:val="24"/>
          <w:szCs w:val="24"/>
          <w:lang w:val="ro-RO" w:eastAsia="ro-RO"/>
          <w14:ligatures w14:val="none"/>
        </w:rPr>
        <w:t>GRILA DE EVALUARE ȘI PUNCTAJ</w:t>
      </w:r>
    </w:p>
    <w:p w14:paraId="211CFF20" w14:textId="77777777" w:rsidR="00720BEB" w:rsidRPr="00720BEB" w:rsidRDefault="00720BEB" w:rsidP="00720BEB">
      <w:pPr>
        <w:widowControl w:val="0"/>
        <w:spacing w:before="120" w:after="120" w:line="240" w:lineRule="auto"/>
        <w:ind w:left="1134"/>
        <w:jc w:val="both"/>
        <w:rPr>
          <w:rFonts w:ascii="Times New Roman" w:eastAsia="Calibri" w:hAnsi="Times New Roman" w:cs="Times New Roman"/>
          <w:bCs/>
          <w:iCs/>
          <w:kern w:val="0"/>
          <w:sz w:val="24"/>
          <w:szCs w:val="24"/>
          <w:lang w:val="ro-RO"/>
          <w14:ligatures w14:val="none"/>
        </w:rPr>
      </w:pPr>
    </w:p>
    <w:tbl>
      <w:tblPr>
        <w:tblStyle w:val="TableGrid"/>
        <w:tblW w:w="5000" w:type="pct"/>
        <w:tblLook w:val="04A0" w:firstRow="1" w:lastRow="0" w:firstColumn="1" w:lastColumn="0" w:noHBand="0" w:noVBand="1"/>
      </w:tblPr>
      <w:tblGrid>
        <w:gridCol w:w="636"/>
        <w:gridCol w:w="7589"/>
        <w:gridCol w:w="1402"/>
      </w:tblGrid>
      <w:tr w:rsidR="00720BEB" w:rsidRPr="00720BEB" w14:paraId="242D5609" w14:textId="77777777" w:rsidTr="00C826BE">
        <w:trPr>
          <w:tblHeader/>
        </w:trPr>
        <w:tc>
          <w:tcPr>
            <w:tcW w:w="318" w:type="pct"/>
            <w:tcBorders>
              <w:top w:val="single" w:sz="4" w:space="0" w:color="auto"/>
              <w:left w:val="single" w:sz="4" w:space="0" w:color="auto"/>
              <w:bottom w:val="single" w:sz="4" w:space="0" w:color="auto"/>
              <w:right w:val="single" w:sz="4" w:space="0" w:color="auto"/>
            </w:tcBorders>
            <w:vAlign w:val="center"/>
            <w:hideMark/>
          </w:tcPr>
          <w:p w14:paraId="707433DB"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Nr. Crt.</w:t>
            </w:r>
          </w:p>
        </w:tc>
        <w:tc>
          <w:tcPr>
            <w:tcW w:w="3948" w:type="pct"/>
            <w:tcBorders>
              <w:top w:val="single" w:sz="4" w:space="0" w:color="auto"/>
              <w:left w:val="single" w:sz="4" w:space="0" w:color="auto"/>
              <w:bottom w:val="single" w:sz="4" w:space="0" w:color="auto"/>
              <w:right w:val="single" w:sz="4" w:space="0" w:color="auto"/>
            </w:tcBorders>
            <w:vAlign w:val="center"/>
            <w:hideMark/>
          </w:tcPr>
          <w:p w14:paraId="34F65278"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Criteriu de selecție</w:t>
            </w:r>
          </w:p>
        </w:tc>
        <w:tc>
          <w:tcPr>
            <w:tcW w:w="734" w:type="pct"/>
            <w:tcBorders>
              <w:top w:val="single" w:sz="4" w:space="0" w:color="auto"/>
              <w:left w:val="single" w:sz="4" w:space="0" w:color="auto"/>
              <w:bottom w:val="single" w:sz="4" w:space="0" w:color="auto"/>
              <w:right w:val="single" w:sz="4" w:space="0" w:color="auto"/>
            </w:tcBorders>
            <w:vAlign w:val="center"/>
            <w:hideMark/>
          </w:tcPr>
          <w:p w14:paraId="68C68D73"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Punctaj</w:t>
            </w:r>
          </w:p>
        </w:tc>
      </w:tr>
      <w:tr w:rsidR="00720BEB" w:rsidRPr="00720BEB" w14:paraId="31ACE24A" w14:textId="77777777" w:rsidTr="00C826BE">
        <w:tc>
          <w:tcPr>
            <w:tcW w:w="318" w:type="pct"/>
            <w:tcBorders>
              <w:top w:val="single" w:sz="4" w:space="0" w:color="auto"/>
              <w:left w:val="single" w:sz="4" w:space="0" w:color="auto"/>
              <w:bottom w:val="single" w:sz="4" w:space="0" w:color="auto"/>
              <w:right w:val="single" w:sz="4" w:space="0" w:color="auto"/>
            </w:tcBorders>
            <w:vAlign w:val="center"/>
            <w:hideMark/>
          </w:tcPr>
          <w:p w14:paraId="7A4A6844"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1</w:t>
            </w:r>
          </w:p>
        </w:tc>
        <w:tc>
          <w:tcPr>
            <w:tcW w:w="3948" w:type="pct"/>
            <w:tcBorders>
              <w:top w:val="single" w:sz="4" w:space="0" w:color="auto"/>
              <w:left w:val="single" w:sz="4" w:space="0" w:color="auto"/>
              <w:bottom w:val="single" w:sz="4" w:space="0" w:color="auto"/>
              <w:right w:val="single" w:sz="4" w:space="0" w:color="auto"/>
            </w:tcBorders>
            <w:hideMark/>
          </w:tcPr>
          <w:p w14:paraId="138EE01B" w14:textId="77777777" w:rsidR="00720BEB" w:rsidRPr="00720BEB" w:rsidRDefault="00720BEB" w:rsidP="00720BEB">
            <w:pPr>
              <w:widowControl w:val="0"/>
              <w:spacing w:before="120" w:after="120"/>
              <w:jc w:val="both"/>
              <w:rPr>
                <w:rFonts w:eastAsia="Calibri"/>
                <w:b/>
                <w:iCs/>
                <w:sz w:val="24"/>
                <w:szCs w:val="24"/>
                <w:lang w:val="ro-RO"/>
              </w:rPr>
            </w:pPr>
            <w:r w:rsidRPr="00720BEB">
              <w:rPr>
                <w:rFonts w:eastAsia="Calibri"/>
                <w:b/>
                <w:iCs/>
                <w:sz w:val="24"/>
                <w:szCs w:val="24"/>
                <w:lang w:val="ro-RO"/>
              </w:rPr>
              <w:t>Obiectul de activitate</w:t>
            </w:r>
          </w:p>
          <w:p w14:paraId="6B3838C2" w14:textId="77777777" w:rsidR="00720BEB" w:rsidRPr="00720BEB" w:rsidRDefault="00720BEB" w:rsidP="00720BEB">
            <w:pPr>
              <w:widowControl w:val="0"/>
              <w:spacing w:before="120" w:after="120"/>
              <w:jc w:val="both"/>
              <w:rPr>
                <w:rFonts w:eastAsia="Calibri"/>
                <w:b/>
                <w:iCs/>
                <w:sz w:val="24"/>
                <w:szCs w:val="24"/>
                <w:lang w:val="ro-RO"/>
              </w:rPr>
            </w:pPr>
          </w:p>
          <w:p w14:paraId="66E65938" w14:textId="77777777" w:rsidR="00720BEB" w:rsidRPr="00720BEB" w:rsidRDefault="00720BEB" w:rsidP="00720BEB">
            <w:pPr>
              <w:widowControl w:val="0"/>
              <w:numPr>
                <w:ilvl w:val="0"/>
                <w:numId w:val="1"/>
              </w:numPr>
              <w:spacing w:before="120" w:after="120"/>
              <w:ind w:left="460" w:hanging="283"/>
              <w:contextualSpacing/>
              <w:jc w:val="both"/>
              <w:rPr>
                <w:rFonts w:eastAsia="Calibri"/>
                <w:bCs/>
                <w:iCs/>
                <w:sz w:val="24"/>
                <w:szCs w:val="24"/>
                <w:lang w:val="ro-RO"/>
              </w:rPr>
            </w:pPr>
            <w:r w:rsidRPr="00720BEB">
              <w:rPr>
                <w:rFonts w:eastAsia="Calibri"/>
                <w:bCs/>
                <w:iCs/>
                <w:sz w:val="24"/>
                <w:szCs w:val="24"/>
                <w:lang w:val="ro-RO"/>
              </w:rPr>
              <w:t>Candidatul desfășoară activitate relevantă într-unul din domeniile vizate de SDD, având o vechime de mai mare de 5 ani în domeniul respectiv</w:t>
            </w:r>
          </w:p>
          <w:p w14:paraId="2DF9A52B" w14:textId="77777777" w:rsidR="00720BEB" w:rsidRPr="00720BEB" w:rsidRDefault="00720BEB" w:rsidP="00720BEB">
            <w:pPr>
              <w:widowControl w:val="0"/>
              <w:numPr>
                <w:ilvl w:val="0"/>
                <w:numId w:val="1"/>
              </w:numPr>
              <w:spacing w:before="120" w:after="120"/>
              <w:ind w:left="460" w:hanging="283"/>
              <w:contextualSpacing/>
              <w:jc w:val="both"/>
              <w:rPr>
                <w:rFonts w:eastAsia="Calibri"/>
                <w:bCs/>
                <w:iCs/>
                <w:sz w:val="24"/>
                <w:szCs w:val="24"/>
                <w:lang w:val="ro-RO"/>
              </w:rPr>
            </w:pPr>
            <w:r w:rsidRPr="00720BEB">
              <w:rPr>
                <w:rFonts w:eastAsia="Calibri"/>
                <w:bCs/>
                <w:iCs/>
                <w:sz w:val="24"/>
                <w:szCs w:val="24"/>
                <w:lang w:val="ro-RO"/>
              </w:rPr>
              <w:t>Candidatul desfășoară activitate relevantă într-unul din domeniile vizate de SDD, având o vechime de 3-5 ani în domeniul respectiv</w:t>
            </w:r>
          </w:p>
          <w:p w14:paraId="5D4224B5" w14:textId="77777777" w:rsidR="00720BEB" w:rsidRPr="00720BEB" w:rsidRDefault="00720BEB" w:rsidP="00720BEB">
            <w:pPr>
              <w:widowControl w:val="0"/>
              <w:spacing w:before="120" w:after="120"/>
              <w:ind w:left="460"/>
              <w:contextualSpacing/>
              <w:rPr>
                <w:rFonts w:eastAsia="Calibri"/>
                <w:bCs/>
                <w:iCs/>
                <w:sz w:val="24"/>
                <w:szCs w:val="24"/>
                <w:lang w:val="ro-RO"/>
              </w:rPr>
            </w:pPr>
          </w:p>
          <w:p w14:paraId="4D871589" w14:textId="77777777" w:rsidR="00720BEB" w:rsidRPr="00720BEB" w:rsidRDefault="00720BEB" w:rsidP="00720BEB">
            <w:pPr>
              <w:widowControl w:val="0"/>
              <w:numPr>
                <w:ilvl w:val="0"/>
                <w:numId w:val="1"/>
              </w:numPr>
              <w:spacing w:before="120" w:after="120"/>
              <w:ind w:left="460" w:hanging="283"/>
              <w:contextualSpacing/>
              <w:jc w:val="both"/>
              <w:rPr>
                <w:rFonts w:eastAsia="Calibri"/>
                <w:bCs/>
                <w:iCs/>
                <w:sz w:val="24"/>
                <w:szCs w:val="24"/>
                <w:lang w:val="ro-RO"/>
              </w:rPr>
            </w:pPr>
            <w:r w:rsidRPr="00720BEB">
              <w:rPr>
                <w:rFonts w:eastAsia="Calibri"/>
                <w:bCs/>
                <w:iCs/>
                <w:sz w:val="24"/>
                <w:szCs w:val="24"/>
                <w:lang w:val="ro-RO"/>
              </w:rPr>
              <w:t>Candidatul desfășoară activitate relevantă într-unul din domeniile vizate de SDD, având o vechime de 1-3 ani în domeniul respectiv</w:t>
            </w:r>
          </w:p>
        </w:tc>
        <w:tc>
          <w:tcPr>
            <w:tcW w:w="734" w:type="pct"/>
            <w:tcBorders>
              <w:top w:val="single" w:sz="4" w:space="0" w:color="auto"/>
              <w:left w:val="single" w:sz="4" w:space="0" w:color="auto"/>
              <w:bottom w:val="single" w:sz="4" w:space="0" w:color="auto"/>
              <w:right w:val="single" w:sz="4" w:space="0" w:color="auto"/>
            </w:tcBorders>
          </w:tcPr>
          <w:p w14:paraId="5252042E"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TOTAL: 10</w:t>
            </w:r>
          </w:p>
          <w:p w14:paraId="2F7749A1" w14:textId="77777777" w:rsidR="00720BEB" w:rsidRPr="00720BEB" w:rsidRDefault="00720BEB" w:rsidP="00720BEB">
            <w:pPr>
              <w:widowControl w:val="0"/>
              <w:spacing w:before="120" w:after="120"/>
              <w:jc w:val="center"/>
              <w:rPr>
                <w:rFonts w:eastAsia="Calibri"/>
                <w:bCs/>
                <w:iCs/>
                <w:sz w:val="24"/>
                <w:szCs w:val="24"/>
                <w:lang w:val="ro-RO"/>
              </w:rPr>
            </w:pPr>
          </w:p>
          <w:p w14:paraId="0E507511"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6</w:t>
            </w:r>
          </w:p>
          <w:p w14:paraId="3FA7BCE8" w14:textId="77777777" w:rsidR="00720BEB" w:rsidRPr="00720BEB" w:rsidRDefault="00720BEB" w:rsidP="00720BEB">
            <w:pPr>
              <w:widowControl w:val="0"/>
              <w:spacing w:before="120" w:after="120"/>
              <w:jc w:val="center"/>
              <w:rPr>
                <w:rFonts w:eastAsia="Calibri"/>
                <w:bCs/>
                <w:iCs/>
                <w:sz w:val="24"/>
                <w:szCs w:val="24"/>
                <w:lang w:val="ro-RO"/>
              </w:rPr>
            </w:pPr>
          </w:p>
          <w:p w14:paraId="2106DECF"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3</w:t>
            </w:r>
          </w:p>
          <w:p w14:paraId="1F9E6C77" w14:textId="77777777" w:rsidR="00720BEB" w:rsidRPr="00720BEB" w:rsidRDefault="00720BEB" w:rsidP="00720BEB">
            <w:pPr>
              <w:widowControl w:val="0"/>
              <w:spacing w:before="120" w:after="120"/>
              <w:jc w:val="center"/>
              <w:rPr>
                <w:rFonts w:eastAsia="Calibri"/>
                <w:bCs/>
                <w:iCs/>
                <w:sz w:val="24"/>
                <w:szCs w:val="24"/>
                <w:lang w:val="ro-RO"/>
              </w:rPr>
            </w:pPr>
          </w:p>
          <w:p w14:paraId="1BB3CCBA"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Cs/>
                <w:iCs/>
                <w:sz w:val="24"/>
                <w:szCs w:val="24"/>
                <w:lang w:val="ro-RO"/>
              </w:rPr>
              <w:t>1</w:t>
            </w:r>
          </w:p>
          <w:p w14:paraId="5BC1B796" w14:textId="77777777" w:rsidR="00720BEB" w:rsidRPr="00720BEB" w:rsidRDefault="00720BEB" w:rsidP="00720BEB">
            <w:pPr>
              <w:widowControl w:val="0"/>
              <w:spacing w:before="120" w:after="120"/>
              <w:jc w:val="center"/>
              <w:rPr>
                <w:rFonts w:eastAsia="Calibri"/>
                <w:bCs/>
                <w:iCs/>
                <w:sz w:val="24"/>
                <w:szCs w:val="24"/>
                <w:lang w:val="ro-RO"/>
              </w:rPr>
            </w:pPr>
          </w:p>
        </w:tc>
      </w:tr>
      <w:tr w:rsidR="00720BEB" w:rsidRPr="00720BEB" w14:paraId="0B753259" w14:textId="77777777" w:rsidTr="00C826BE">
        <w:tc>
          <w:tcPr>
            <w:tcW w:w="318" w:type="pct"/>
            <w:tcBorders>
              <w:top w:val="single" w:sz="4" w:space="0" w:color="auto"/>
              <w:left w:val="single" w:sz="4" w:space="0" w:color="auto"/>
              <w:bottom w:val="single" w:sz="4" w:space="0" w:color="auto"/>
              <w:right w:val="single" w:sz="4" w:space="0" w:color="auto"/>
            </w:tcBorders>
            <w:vAlign w:val="center"/>
            <w:hideMark/>
          </w:tcPr>
          <w:p w14:paraId="507200D5"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2</w:t>
            </w:r>
          </w:p>
        </w:tc>
        <w:tc>
          <w:tcPr>
            <w:tcW w:w="3948" w:type="pct"/>
            <w:tcBorders>
              <w:top w:val="single" w:sz="4" w:space="0" w:color="auto"/>
              <w:left w:val="single" w:sz="4" w:space="0" w:color="auto"/>
              <w:bottom w:val="single" w:sz="4" w:space="0" w:color="auto"/>
              <w:right w:val="single" w:sz="4" w:space="0" w:color="auto"/>
            </w:tcBorders>
            <w:hideMark/>
          </w:tcPr>
          <w:p w14:paraId="4096BDF3" w14:textId="77777777" w:rsidR="00720BEB" w:rsidRPr="00720BEB" w:rsidRDefault="00720BEB" w:rsidP="00720BEB">
            <w:pPr>
              <w:widowControl w:val="0"/>
              <w:spacing w:before="120" w:after="120"/>
              <w:jc w:val="both"/>
              <w:rPr>
                <w:rFonts w:eastAsia="Calibri"/>
                <w:b/>
                <w:iCs/>
                <w:sz w:val="24"/>
                <w:szCs w:val="24"/>
                <w:lang w:val="ro-RO"/>
              </w:rPr>
            </w:pPr>
            <w:r w:rsidRPr="00720BEB">
              <w:rPr>
                <w:rFonts w:eastAsia="Calibri"/>
                <w:b/>
                <w:iCs/>
                <w:sz w:val="24"/>
                <w:szCs w:val="24"/>
                <w:lang w:val="ro-RO"/>
              </w:rPr>
              <w:t>Participarea în cadrul structurilor parteneriale</w:t>
            </w:r>
          </w:p>
          <w:p w14:paraId="7201F38F" w14:textId="77777777" w:rsidR="00720BEB" w:rsidRPr="00720BEB" w:rsidRDefault="00720BEB" w:rsidP="00720BEB">
            <w:pPr>
              <w:widowControl w:val="0"/>
              <w:spacing w:before="120" w:after="120"/>
              <w:jc w:val="both"/>
              <w:rPr>
                <w:rFonts w:eastAsia="Calibri"/>
                <w:b/>
                <w:iCs/>
                <w:sz w:val="24"/>
                <w:szCs w:val="24"/>
                <w:lang w:val="ro-RO"/>
              </w:rPr>
            </w:pPr>
          </w:p>
          <w:p w14:paraId="4FE99E73" w14:textId="77777777" w:rsidR="00720BEB" w:rsidRPr="00720BEB" w:rsidRDefault="00720BEB" w:rsidP="00720BEB">
            <w:pPr>
              <w:widowControl w:val="0"/>
              <w:numPr>
                <w:ilvl w:val="0"/>
                <w:numId w:val="1"/>
              </w:numPr>
              <w:spacing w:before="120" w:after="120"/>
              <w:contextualSpacing/>
              <w:jc w:val="both"/>
              <w:rPr>
                <w:rFonts w:eastAsia="Calibri"/>
                <w:bCs/>
                <w:iCs/>
                <w:sz w:val="24"/>
                <w:szCs w:val="24"/>
                <w:lang w:val="ro-RO"/>
              </w:rPr>
            </w:pPr>
            <w:r w:rsidRPr="00720BEB">
              <w:rPr>
                <w:rFonts w:eastAsia="Calibri"/>
                <w:bCs/>
                <w:iCs/>
                <w:sz w:val="24"/>
                <w:szCs w:val="24"/>
                <w:lang w:val="ro-RO"/>
              </w:rPr>
              <w:t>Candidatul a făcut parte din cel puțin o structură parteneriala consultativă implicată în pregatirea procesului elaborare/actualizare SDD și a participat la cel puțin o formă de consultare derulată în cadrul acestor structuri parteneriale</w:t>
            </w:r>
          </w:p>
          <w:p w14:paraId="50707206" w14:textId="77777777" w:rsidR="00720BEB" w:rsidRPr="00720BEB" w:rsidRDefault="00720BEB" w:rsidP="00720BEB">
            <w:pPr>
              <w:widowControl w:val="0"/>
              <w:numPr>
                <w:ilvl w:val="0"/>
                <w:numId w:val="1"/>
              </w:numPr>
              <w:spacing w:before="120" w:after="120"/>
              <w:contextualSpacing/>
              <w:jc w:val="both"/>
              <w:rPr>
                <w:rFonts w:eastAsia="Calibri"/>
                <w:bCs/>
                <w:iCs/>
                <w:sz w:val="24"/>
                <w:szCs w:val="24"/>
                <w:lang w:val="ro-RO"/>
              </w:rPr>
            </w:pPr>
            <w:r w:rsidRPr="00720BEB">
              <w:rPr>
                <w:rFonts w:eastAsia="Calibri"/>
                <w:bCs/>
                <w:iCs/>
                <w:sz w:val="24"/>
                <w:szCs w:val="24"/>
                <w:lang w:val="ro-RO"/>
              </w:rPr>
              <w:t>Candidatul nu a făcut parte din cel puțin o structură parteneriala consultativă implicată în pregatirea procesului elaborare/actualizare SDD și a participat la cel puțin o formă de consultare derulată în cadrul acestor structuri parteneriale</w:t>
            </w:r>
          </w:p>
          <w:p w14:paraId="04D33EA1" w14:textId="77777777" w:rsidR="00720BEB" w:rsidRPr="00720BEB" w:rsidRDefault="00720BEB" w:rsidP="00720BEB">
            <w:pPr>
              <w:widowControl w:val="0"/>
              <w:spacing w:before="120" w:after="120"/>
              <w:ind w:left="720"/>
              <w:contextualSpacing/>
              <w:rPr>
                <w:rFonts w:eastAsia="Calibri"/>
                <w:bCs/>
                <w:iCs/>
                <w:sz w:val="24"/>
                <w:szCs w:val="24"/>
                <w:lang w:val="ro-RO"/>
              </w:rPr>
            </w:pPr>
          </w:p>
        </w:tc>
        <w:tc>
          <w:tcPr>
            <w:tcW w:w="734" w:type="pct"/>
            <w:tcBorders>
              <w:top w:val="single" w:sz="4" w:space="0" w:color="auto"/>
              <w:left w:val="single" w:sz="4" w:space="0" w:color="auto"/>
              <w:bottom w:val="single" w:sz="4" w:space="0" w:color="auto"/>
              <w:right w:val="single" w:sz="4" w:space="0" w:color="auto"/>
            </w:tcBorders>
          </w:tcPr>
          <w:p w14:paraId="37164FED"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TOTAL: 10</w:t>
            </w:r>
          </w:p>
          <w:p w14:paraId="6E04FBBB" w14:textId="77777777" w:rsidR="00720BEB" w:rsidRPr="00720BEB" w:rsidRDefault="00720BEB" w:rsidP="00720BEB">
            <w:pPr>
              <w:widowControl w:val="0"/>
              <w:spacing w:before="120" w:after="120"/>
              <w:jc w:val="center"/>
              <w:rPr>
                <w:rFonts w:eastAsia="Calibri"/>
                <w:b/>
                <w:iCs/>
                <w:sz w:val="24"/>
                <w:szCs w:val="24"/>
                <w:lang w:val="ro-RO"/>
              </w:rPr>
            </w:pPr>
          </w:p>
          <w:p w14:paraId="503A1D75"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10</w:t>
            </w:r>
          </w:p>
          <w:p w14:paraId="6088FA54" w14:textId="77777777" w:rsidR="00720BEB" w:rsidRPr="00720BEB" w:rsidRDefault="00720BEB" w:rsidP="00720BEB">
            <w:pPr>
              <w:widowControl w:val="0"/>
              <w:spacing w:before="120" w:after="120"/>
              <w:jc w:val="center"/>
              <w:rPr>
                <w:rFonts w:eastAsia="Calibri"/>
                <w:b/>
                <w:iCs/>
                <w:sz w:val="24"/>
                <w:szCs w:val="24"/>
                <w:lang w:val="ro-RO"/>
              </w:rPr>
            </w:pPr>
          </w:p>
          <w:p w14:paraId="01F846C8" w14:textId="77777777" w:rsidR="00720BEB" w:rsidRPr="00720BEB" w:rsidRDefault="00720BEB" w:rsidP="00720BEB">
            <w:pPr>
              <w:widowControl w:val="0"/>
              <w:spacing w:before="120" w:after="120"/>
              <w:jc w:val="center"/>
              <w:rPr>
                <w:rFonts w:eastAsia="Calibri"/>
                <w:bCs/>
                <w:iCs/>
                <w:sz w:val="24"/>
                <w:szCs w:val="24"/>
                <w:lang w:val="ro-RO"/>
              </w:rPr>
            </w:pPr>
          </w:p>
          <w:p w14:paraId="2CC0071A"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0</w:t>
            </w:r>
          </w:p>
          <w:p w14:paraId="5DDD3CDF" w14:textId="77777777" w:rsidR="00720BEB" w:rsidRPr="00720BEB" w:rsidRDefault="00720BEB" w:rsidP="00720BEB">
            <w:pPr>
              <w:widowControl w:val="0"/>
              <w:spacing w:before="120" w:after="120"/>
              <w:jc w:val="both"/>
              <w:rPr>
                <w:rFonts w:eastAsia="Calibri"/>
                <w:b/>
                <w:iCs/>
                <w:sz w:val="24"/>
                <w:szCs w:val="24"/>
                <w:lang w:val="ro-RO"/>
              </w:rPr>
            </w:pPr>
          </w:p>
        </w:tc>
      </w:tr>
      <w:tr w:rsidR="00720BEB" w:rsidRPr="00720BEB" w14:paraId="410D8DAD" w14:textId="77777777" w:rsidTr="00C826BE">
        <w:tc>
          <w:tcPr>
            <w:tcW w:w="318" w:type="pct"/>
            <w:tcBorders>
              <w:top w:val="single" w:sz="4" w:space="0" w:color="auto"/>
              <w:left w:val="single" w:sz="4" w:space="0" w:color="auto"/>
              <w:bottom w:val="single" w:sz="4" w:space="0" w:color="auto"/>
              <w:right w:val="single" w:sz="4" w:space="0" w:color="auto"/>
            </w:tcBorders>
            <w:vAlign w:val="center"/>
            <w:hideMark/>
          </w:tcPr>
          <w:p w14:paraId="2A19330F"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3</w:t>
            </w:r>
          </w:p>
        </w:tc>
        <w:tc>
          <w:tcPr>
            <w:tcW w:w="3948" w:type="pct"/>
            <w:tcBorders>
              <w:top w:val="single" w:sz="4" w:space="0" w:color="auto"/>
              <w:left w:val="single" w:sz="4" w:space="0" w:color="auto"/>
              <w:bottom w:val="single" w:sz="4" w:space="0" w:color="auto"/>
              <w:right w:val="single" w:sz="4" w:space="0" w:color="auto"/>
            </w:tcBorders>
            <w:hideMark/>
          </w:tcPr>
          <w:p w14:paraId="23C89F2B" w14:textId="77777777" w:rsidR="00720BEB" w:rsidRPr="00720BEB" w:rsidRDefault="00720BEB" w:rsidP="00720BEB">
            <w:pPr>
              <w:widowControl w:val="0"/>
              <w:spacing w:before="120" w:after="120"/>
              <w:jc w:val="both"/>
              <w:rPr>
                <w:rFonts w:eastAsia="Calibri"/>
                <w:b/>
                <w:iCs/>
                <w:sz w:val="24"/>
                <w:szCs w:val="24"/>
                <w:lang w:val="ro-RO"/>
              </w:rPr>
            </w:pPr>
            <w:r w:rsidRPr="00720BEB">
              <w:rPr>
                <w:rFonts w:eastAsia="Calibri"/>
                <w:b/>
                <w:iCs/>
                <w:sz w:val="24"/>
                <w:szCs w:val="24"/>
                <w:lang w:val="ro-RO"/>
              </w:rPr>
              <w:t>Recunoașterea la nivel local/ regional/ județean</w:t>
            </w:r>
          </w:p>
          <w:p w14:paraId="628EEA7E" w14:textId="77777777" w:rsidR="00720BEB" w:rsidRPr="00720BEB" w:rsidRDefault="00720BEB" w:rsidP="00720BEB">
            <w:pPr>
              <w:widowControl w:val="0"/>
              <w:spacing w:before="120" w:after="120"/>
              <w:jc w:val="both"/>
              <w:rPr>
                <w:rFonts w:eastAsia="Calibri"/>
                <w:b/>
                <w:iCs/>
                <w:sz w:val="24"/>
                <w:szCs w:val="24"/>
                <w:lang w:val="ro-RO"/>
              </w:rPr>
            </w:pPr>
          </w:p>
          <w:p w14:paraId="1FC6D49E" w14:textId="77777777" w:rsidR="00720BEB" w:rsidRPr="00720BEB" w:rsidRDefault="00720BEB" w:rsidP="00720BEB">
            <w:pPr>
              <w:widowControl w:val="0"/>
              <w:numPr>
                <w:ilvl w:val="0"/>
                <w:numId w:val="1"/>
              </w:numPr>
              <w:spacing w:before="120" w:after="120"/>
              <w:ind w:left="460" w:hanging="283"/>
              <w:contextualSpacing/>
              <w:jc w:val="both"/>
              <w:rPr>
                <w:rFonts w:eastAsia="Calibri"/>
                <w:bCs/>
                <w:iCs/>
                <w:sz w:val="24"/>
                <w:szCs w:val="24"/>
                <w:lang w:val="ro-RO"/>
              </w:rPr>
            </w:pPr>
            <w:r w:rsidRPr="00720BEB">
              <w:rPr>
                <w:rFonts w:eastAsia="Calibri"/>
                <w:bCs/>
                <w:iCs/>
                <w:sz w:val="24"/>
                <w:szCs w:val="24"/>
                <w:lang w:val="ro-RO"/>
              </w:rPr>
              <w:t>Candidatul reprezintă o entitate recunoscută la nivel local/regional/ județean ca fiind de referință în cel puțin unul dintre domeniile vizate de SDD</w:t>
            </w:r>
          </w:p>
          <w:p w14:paraId="29D77A01" w14:textId="77777777" w:rsidR="00720BEB" w:rsidRPr="00720BEB" w:rsidRDefault="00720BEB" w:rsidP="00720BEB">
            <w:pPr>
              <w:widowControl w:val="0"/>
              <w:numPr>
                <w:ilvl w:val="0"/>
                <w:numId w:val="1"/>
              </w:numPr>
              <w:spacing w:before="120" w:after="120"/>
              <w:ind w:left="460" w:hanging="283"/>
              <w:contextualSpacing/>
              <w:jc w:val="both"/>
              <w:rPr>
                <w:rFonts w:eastAsia="Calibri"/>
                <w:bCs/>
                <w:iCs/>
                <w:sz w:val="24"/>
                <w:szCs w:val="24"/>
                <w:lang w:val="ro-RO"/>
              </w:rPr>
            </w:pPr>
            <w:r w:rsidRPr="00720BEB">
              <w:rPr>
                <w:rFonts w:eastAsia="Calibri"/>
                <w:bCs/>
                <w:iCs/>
                <w:sz w:val="24"/>
                <w:szCs w:val="24"/>
                <w:lang w:val="ro-RO"/>
              </w:rPr>
              <w:t>Candidatul nu reprezintă o entitate recunoscută la nivel local/regional/ județean ca fiind de referință în cel puțin unul dintre domeniile vizate de SDD</w:t>
            </w:r>
          </w:p>
          <w:p w14:paraId="4A705294" w14:textId="77777777" w:rsidR="00720BEB" w:rsidRPr="00720BEB" w:rsidRDefault="00720BEB" w:rsidP="00720BEB">
            <w:pPr>
              <w:widowControl w:val="0"/>
              <w:spacing w:before="120" w:after="120"/>
              <w:ind w:left="460"/>
              <w:contextualSpacing/>
              <w:rPr>
                <w:rFonts w:eastAsia="Calibri"/>
                <w:bCs/>
                <w:iCs/>
                <w:sz w:val="24"/>
                <w:szCs w:val="24"/>
                <w:lang w:val="ro-RO"/>
              </w:rPr>
            </w:pPr>
          </w:p>
        </w:tc>
        <w:tc>
          <w:tcPr>
            <w:tcW w:w="734" w:type="pct"/>
            <w:tcBorders>
              <w:top w:val="single" w:sz="4" w:space="0" w:color="auto"/>
              <w:left w:val="single" w:sz="4" w:space="0" w:color="auto"/>
              <w:bottom w:val="single" w:sz="4" w:space="0" w:color="auto"/>
              <w:right w:val="single" w:sz="4" w:space="0" w:color="auto"/>
            </w:tcBorders>
          </w:tcPr>
          <w:p w14:paraId="521CC5EA"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TOTAL: 10</w:t>
            </w:r>
          </w:p>
          <w:p w14:paraId="34E18D28"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10</w:t>
            </w:r>
          </w:p>
          <w:p w14:paraId="4BF107A1" w14:textId="77777777" w:rsidR="00720BEB" w:rsidRPr="00720BEB" w:rsidRDefault="00720BEB" w:rsidP="00720BEB">
            <w:pPr>
              <w:widowControl w:val="0"/>
              <w:spacing w:before="120" w:after="120"/>
              <w:jc w:val="center"/>
              <w:rPr>
                <w:rFonts w:eastAsia="Calibri"/>
                <w:b/>
                <w:iCs/>
                <w:sz w:val="24"/>
                <w:szCs w:val="24"/>
                <w:lang w:val="ro-RO"/>
              </w:rPr>
            </w:pPr>
          </w:p>
          <w:p w14:paraId="78BE8BFE"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0</w:t>
            </w:r>
          </w:p>
        </w:tc>
      </w:tr>
      <w:tr w:rsidR="00720BEB" w:rsidRPr="00720BEB" w14:paraId="1E93E620" w14:textId="77777777" w:rsidTr="00C826BE">
        <w:tc>
          <w:tcPr>
            <w:tcW w:w="318" w:type="pct"/>
            <w:tcBorders>
              <w:top w:val="single" w:sz="4" w:space="0" w:color="auto"/>
              <w:left w:val="single" w:sz="4" w:space="0" w:color="auto"/>
              <w:bottom w:val="single" w:sz="4" w:space="0" w:color="auto"/>
              <w:right w:val="single" w:sz="4" w:space="0" w:color="auto"/>
            </w:tcBorders>
            <w:vAlign w:val="center"/>
            <w:hideMark/>
          </w:tcPr>
          <w:p w14:paraId="4001102C"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4</w:t>
            </w:r>
          </w:p>
        </w:tc>
        <w:tc>
          <w:tcPr>
            <w:tcW w:w="3948" w:type="pct"/>
            <w:tcBorders>
              <w:top w:val="single" w:sz="4" w:space="0" w:color="auto"/>
              <w:left w:val="single" w:sz="4" w:space="0" w:color="auto"/>
              <w:bottom w:val="single" w:sz="4" w:space="0" w:color="auto"/>
              <w:right w:val="single" w:sz="4" w:space="0" w:color="auto"/>
            </w:tcBorders>
            <w:hideMark/>
          </w:tcPr>
          <w:p w14:paraId="03D63829" w14:textId="77777777" w:rsidR="00720BEB" w:rsidRPr="00720BEB" w:rsidRDefault="00720BEB" w:rsidP="00720BEB">
            <w:pPr>
              <w:widowControl w:val="0"/>
              <w:spacing w:before="120" w:after="120"/>
              <w:jc w:val="both"/>
              <w:rPr>
                <w:rFonts w:eastAsia="Calibri"/>
                <w:b/>
                <w:iCs/>
                <w:sz w:val="24"/>
                <w:szCs w:val="24"/>
                <w:lang w:val="ro-RO"/>
              </w:rPr>
            </w:pPr>
            <w:r w:rsidRPr="00720BEB">
              <w:rPr>
                <w:rFonts w:eastAsia="Calibri"/>
                <w:b/>
                <w:iCs/>
                <w:sz w:val="24"/>
                <w:szCs w:val="24"/>
                <w:lang w:val="ro-RO"/>
              </w:rPr>
              <w:t>Nivelul de specializare</w:t>
            </w:r>
          </w:p>
          <w:p w14:paraId="4C353E02" w14:textId="77777777" w:rsidR="00720BEB" w:rsidRPr="00720BEB" w:rsidRDefault="00720BEB" w:rsidP="00720BEB">
            <w:pPr>
              <w:widowControl w:val="0"/>
              <w:spacing w:before="120" w:after="120"/>
              <w:jc w:val="both"/>
              <w:rPr>
                <w:rFonts w:eastAsia="Calibri"/>
                <w:b/>
                <w:iCs/>
                <w:sz w:val="24"/>
                <w:szCs w:val="24"/>
                <w:lang w:val="ro-RO"/>
              </w:rPr>
            </w:pPr>
          </w:p>
          <w:p w14:paraId="3198A6A6" w14:textId="77777777" w:rsidR="00720BEB" w:rsidRPr="00720BEB" w:rsidRDefault="00720BEB" w:rsidP="00720BEB">
            <w:pPr>
              <w:widowControl w:val="0"/>
              <w:numPr>
                <w:ilvl w:val="0"/>
                <w:numId w:val="1"/>
              </w:numPr>
              <w:spacing w:before="120" w:after="120"/>
              <w:ind w:left="460" w:hanging="283"/>
              <w:contextualSpacing/>
              <w:jc w:val="both"/>
              <w:rPr>
                <w:rFonts w:eastAsia="Calibri"/>
                <w:b/>
                <w:iCs/>
                <w:sz w:val="24"/>
                <w:szCs w:val="24"/>
                <w:lang w:val="ro-RO"/>
              </w:rPr>
            </w:pPr>
            <w:r w:rsidRPr="00720BEB">
              <w:rPr>
                <w:rFonts w:eastAsia="Calibri"/>
                <w:bCs/>
                <w:iCs/>
                <w:sz w:val="24"/>
                <w:szCs w:val="24"/>
                <w:lang w:val="ro-RO"/>
              </w:rPr>
              <w:t>Candidatul prezintă un nivel ridicat de specializare într-unul din domeniile relevante SDD, dovedit prin personal cu expertiză și realizări notabile în domeniu</w:t>
            </w:r>
          </w:p>
          <w:p w14:paraId="483DF290" w14:textId="77777777" w:rsidR="00720BEB" w:rsidRPr="00720BEB" w:rsidRDefault="00720BEB" w:rsidP="00720BEB">
            <w:pPr>
              <w:widowControl w:val="0"/>
              <w:numPr>
                <w:ilvl w:val="0"/>
                <w:numId w:val="1"/>
              </w:numPr>
              <w:spacing w:before="120" w:after="120"/>
              <w:ind w:left="460" w:hanging="283"/>
              <w:contextualSpacing/>
              <w:jc w:val="both"/>
              <w:rPr>
                <w:rFonts w:eastAsia="Calibri"/>
                <w:b/>
                <w:iCs/>
                <w:sz w:val="24"/>
                <w:szCs w:val="24"/>
                <w:lang w:val="ro-RO"/>
              </w:rPr>
            </w:pPr>
            <w:r w:rsidRPr="00720BEB">
              <w:rPr>
                <w:rFonts w:eastAsia="Calibri"/>
                <w:bCs/>
                <w:iCs/>
                <w:sz w:val="24"/>
                <w:szCs w:val="24"/>
                <w:lang w:val="ro-RO"/>
              </w:rPr>
              <w:t>Candidatul prezintă un nivel minim de specializare într-unul din domeniile relevante pentru SDD,</w:t>
            </w:r>
          </w:p>
          <w:p w14:paraId="0B8F6A5D" w14:textId="77777777" w:rsidR="00720BEB" w:rsidRPr="00720BEB" w:rsidRDefault="00720BEB" w:rsidP="00720BEB">
            <w:pPr>
              <w:widowControl w:val="0"/>
              <w:numPr>
                <w:ilvl w:val="0"/>
                <w:numId w:val="1"/>
              </w:numPr>
              <w:spacing w:before="120" w:after="120"/>
              <w:ind w:left="460" w:hanging="283"/>
              <w:contextualSpacing/>
              <w:jc w:val="both"/>
              <w:rPr>
                <w:rFonts w:eastAsia="Calibri"/>
                <w:b/>
                <w:iCs/>
                <w:sz w:val="24"/>
                <w:szCs w:val="24"/>
                <w:lang w:val="ro-RO"/>
              </w:rPr>
            </w:pPr>
            <w:r w:rsidRPr="00720BEB">
              <w:rPr>
                <w:rFonts w:eastAsia="Calibri"/>
                <w:bCs/>
                <w:iCs/>
                <w:sz w:val="24"/>
                <w:szCs w:val="24"/>
                <w:lang w:val="ro-RO"/>
              </w:rPr>
              <w:t xml:space="preserve">Candidatul nu prezintă specializare într-unul din domeniile relevante SDD, sau nu poate dovedi specializarea prin personal cu expertiză și </w:t>
            </w:r>
            <w:r w:rsidRPr="00720BEB">
              <w:rPr>
                <w:rFonts w:eastAsia="Calibri"/>
                <w:bCs/>
                <w:iCs/>
                <w:sz w:val="24"/>
                <w:szCs w:val="24"/>
                <w:lang w:val="ro-RO"/>
              </w:rPr>
              <w:lastRenderedPageBreak/>
              <w:t>realizări notabile în domeniu</w:t>
            </w:r>
          </w:p>
        </w:tc>
        <w:tc>
          <w:tcPr>
            <w:tcW w:w="734" w:type="pct"/>
            <w:tcBorders>
              <w:top w:val="single" w:sz="4" w:space="0" w:color="auto"/>
              <w:left w:val="single" w:sz="4" w:space="0" w:color="auto"/>
              <w:bottom w:val="single" w:sz="4" w:space="0" w:color="auto"/>
              <w:right w:val="single" w:sz="4" w:space="0" w:color="auto"/>
            </w:tcBorders>
          </w:tcPr>
          <w:p w14:paraId="17F0226B"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lastRenderedPageBreak/>
              <w:t>TOTAL: 10</w:t>
            </w:r>
          </w:p>
          <w:p w14:paraId="726511EC"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7</w:t>
            </w:r>
          </w:p>
          <w:p w14:paraId="2A6D8DA3" w14:textId="77777777" w:rsidR="00720BEB" w:rsidRPr="00720BEB" w:rsidRDefault="00720BEB" w:rsidP="00720BEB">
            <w:pPr>
              <w:widowControl w:val="0"/>
              <w:spacing w:before="120" w:after="120"/>
              <w:jc w:val="center"/>
              <w:rPr>
                <w:rFonts w:eastAsia="Calibri"/>
                <w:b/>
                <w:iCs/>
                <w:sz w:val="24"/>
                <w:szCs w:val="24"/>
                <w:lang w:val="ro-RO"/>
              </w:rPr>
            </w:pPr>
          </w:p>
          <w:p w14:paraId="47DF6647"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3</w:t>
            </w:r>
          </w:p>
          <w:p w14:paraId="6063973F" w14:textId="77777777" w:rsidR="00720BEB" w:rsidRPr="00720BEB" w:rsidRDefault="00720BEB" w:rsidP="00720BEB">
            <w:pPr>
              <w:widowControl w:val="0"/>
              <w:spacing w:before="120" w:after="120"/>
              <w:jc w:val="center"/>
              <w:rPr>
                <w:rFonts w:eastAsia="Calibri"/>
                <w:b/>
                <w:iCs/>
                <w:sz w:val="24"/>
                <w:szCs w:val="24"/>
                <w:lang w:val="ro-RO"/>
              </w:rPr>
            </w:pPr>
          </w:p>
          <w:p w14:paraId="67AE237A"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Cs/>
                <w:iCs/>
                <w:sz w:val="24"/>
                <w:szCs w:val="24"/>
                <w:lang w:val="ro-RO"/>
              </w:rPr>
              <w:t>0</w:t>
            </w:r>
          </w:p>
        </w:tc>
      </w:tr>
      <w:tr w:rsidR="00720BEB" w:rsidRPr="00720BEB" w14:paraId="1752C237" w14:textId="77777777" w:rsidTr="00C826BE">
        <w:tc>
          <w:tcPr>
            <w:tcW w:w="318" w:type="pct"/>
            <w:tcBorders>
              <w:top w:val="single" w:sz="4" w:space="0" w:color="auto"/>
              <w:left w:val="single" w:sz="4" w:space="0" w:color="auto"/>
              <w:bottom w:val="single" w:sz="4" w:space="0" w:color="auto"/>
              <w:right w:val="single" w:sz="4" w:space="0" w:color="auto"/>
            </w:tcBorders>
            <w:vAlign w:val="center"/>
            <w:hideMark/>
          </w:tcPr>
          <w:p w14:paraId="2AF01532"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5</w:t>
            </w:r>
          </w:p>
        </w:tc>
        <w:tc>
          <w:tcPr>
            <w:tcW w:w="3948" w:type="pct"/>
            <w:tcBorders>
              <w:top w:val="single" w:sz="4" w:space="0" w:color="auto"/>
              <w:left w:val="single" w:sz="4" w:space="0" w:color="auto"/>
              <w:bottom w:val="single" w:sz="4" w:space="0" w:color="auto"/>
              <w:right w:val="single" w:sz="4" w:space="0" w:color="auto"/>
            </w:tcBorders>
            <w:hideMark/>
          </w:tcPr>
          <w:p w14:paraId="5769E226" w14:textId="77777777" w:rsidR="00720BEB" w:rsidRPr="00720BEB" w:rsidRDefault="00720BEB" w:rsidP="00720BEB">
            <w:pPr>
              <w:widowControl w:val="0"/>
              <w:spacing w:before="120" w:after="120"/>
              <w:jc w:val="both"/>
              <w:rPr>
                <w:rFonts w:eastAsia="Calibri"/>
                <w:b/>
                <w:iCs/>
                <w:sz w:val="24"/>
                <w:szCs w:val="24"/>
                <w:lang w:val="ro-RO"/>
              </w:rPr>
            </w:pPr>
            <w:r w:rsidRPr="00720BEB">
              <w:rPr>
                <w:rFonts w:eastAsia="Calibri"/>
                <w:b/>
                <w:iCs/>
                <w:sz w:val="24"/>
                <w:szCs w:val="24"/>
                <w:lang w:val="ro-RO"/>
              </w:rPr>
              <w:t>Performanța</w:t>
            </w:r>
          </w:p>
          <w:p w14:paraId="1415B47C" w14:textId="77777777" w:rsidR="00720BEB" w:rsidRPr="00720BEB" w:rsidRDefault="00720BEB" w:rsidP="00720BEB">
            <w:pPr>
              <w:widowControl w:val="0"/>
              <w:spacing w:before="120" w:after="120"/>
              <w:jc w:val="both"/>
              <w:rPr>
                <w:rFonts w:eastAsia="Calibri"/>
                <w:b/>
                <w:iCs/>
                <w:sz w:val="24"/>
                <w:szCs w:val="24"/>
                <w:lang w:val="ro-RO"/>
              </w:rPr>
            </w:pPr>
          </w:p>
          <w:p w14:paraId="1FB9A302" w14:textId="77777777" w:rsidR="00720BEB" w:rsidRPr="00720BEB" w:rsidRDefault="00720BEB" w:rsidP="00720BEB">
            <w:pPr>
              <w:widowControl w:val="0"/>
              <w:numPr>
                <w:ilvl w:val="0"/>
                <w:numId w:val="1"/>
              </w:numPr>
              <w:spacing w:before="120" w:after="120"/>
              <w:contextualSpacing/>
              <w:jc w:val="both"/>
              <w:rPr>
                <w:rFonts w:eastAsia="Calibri"/>
                <w:b/>
                <w:iCs/>
                <w:sz w:val="24"/>
                <w:szCs w:val="24"/>
                <w:lang w:val="ro-RO"/>
              </w:rPr>
            </w:pPr>
            <w:r w:rsidRPr="00720BEB">
              <w:rPr>
                <w:rFonts w:eastAsia="Calibri"/>
                <w:bCs/>
                <w:iCs/>
                <w:sz w:val="24"/>
                <w:szCs w:val="24"/>
                <w:lang w:val="ro-RO"/>
              </w:rPr>
              <w:t>Candidatul a derulat sau coordonat minim 3 proiecte ce au generat rezultate concrete, cu aplicabilitate largă și generatoare de valoare adăugată pentru comunitate, dintre care unul în domeniul incluziunii/ egalității de șanse;</w:t>
            </w:r>
          </w:p>
          <w:p w14:paraId="2FAF52C7" w14:textId="77777777" w:rsidR="00720BEB" w:rsidRPr="00720BEB" w:rsidRDefault="00720BEB" w:rsidP="00720BEB">
            <w:pPr>
              <w:widowControl w:val="0"/>
              <w:numPr>
                <w:ilvl w:val="0"/>
                <w:numId w:val="1"/>
              </w:numPr>
              <w:spacing w:before="120" w:after="120"/>
              <w:contextualSpacing/>
              <w:jc w:val="both"/>
              <w:rPr>
                <w:rFonts w:eastAsia="Calibri"/>
                <w:b/>
                <w:iCs/>
                <w:sz w:val="24"/>
                <w:szCs w:val="24"/>
                <w:lang w:val="ro-RO"/>
              </w:rPr>
            </w:pPr>
            <w:r w:rsidRPr="00720BEB">
              <w:rPr>
                <w:rFonts w:eastAsia="Calibri"/>
                <w:bCs/>
                <w:iCs/>
                <w:sz w:val="24"/>
                <w:szCs w:val="24"/>
                <w:lang w:val="ro-RO"/>
              </w:rPr>
              <w:t>Candidatul a derulat sau coordonat minim 2 proiecte ce au generat rezultate concrete, cu aplicabilitate largă și generatoare de valoare adăugată pentru comunitate, dintre care unul în domeniul incluziunii/ egalității de șanse;</w:t>
            </w:r>
          </w:p>
          <w:p w14:paraId="740767F8" w14:textId="77777777" w:rsidR="00720BEB" w:rsidRPr="00720BEB" w:rsidRDefault="00720BEB" w:rsidP="00720BEB">
            <w:pPr>
              <w:widowControl w:val="0"/>
              <w:numPr>
                <w:ilvl w:val="0"/>
                <w:numId w:val="1"/>
              </w:numPr>
              <w:spacing w:before="120" w:after="120"/>
              <w:ind w:left="714" w:hanging="357"/>
              <w:contextualSpacing/>
              <w:jc w:val="both"/>
              <w:rPr>
                <w:rFonts w:eastAsia="Calibri"/>
                <w:bCs/>
                <w:iCs/>
                <w:sz w:val="24"/>
                <w:szCs w:val="24"/>
                <w:lang w:val="ro-RO"/>
              </w:rPr>
            </w:pPr>
            <w:r w:rsidRPr="00720BEB">
              <w:rPr>
                <w:rFonts w:eastAsia="Calibri"/>
                <w:bCs/>
                <w:iCs/>
                <w:sz w:val="24"/>
                <w:szCs w:val="24"/>
                <w:lang w:val="ro-RO"/>
              </w:rPr>
              <w:t>Candidatul a derulat sau coordonat minim 1 proiect ce a generat rezultate concrete, cu aplicabilitate largă și generatoare de valoare adăugată pentru comunitate;</w:t>
            </w:r>
          </w:p>
          <w:p w14:paraId="5B2C8077" w14:textId="77777777" w:rsidR="00720BEB" w:rsidRPr="00720BEB" w:rsidRDefault="00720BEB" w:rsidP="00720BEB">
            <w:pPr>
              <w:widowControl w:val="0"/>
              <w:numPr>
                <w:ilvl w:val="0"/>
                <w:numId w:val="1"/>
              </w:numPr>
              <w:spacing w:before="120" w:after="120"/>
              <w:contextualSpacing/>
              <w:jc w:val="both"/>
              <w:rPr>
                <w:rFonts w:eastAsia="Calibri"/>
                <w:b/>
                <w:iCs/>
                <w:sz w:val="24"/>
                <w:szCs w:val="24"/>
                <w:lang w:val="ro-RO"/>
              </w:rPr>
            </w:pPr>
            <w:r w:rsidRPr="00720BEB">
              <w:rPr>
                <w:rFonts w:eastAsia="Calibri"/>
                <w:bCs/>
                <w:iCs/>
                <w:sz w:val="24"/>
                <w:szCs w:val="24"/>
                <w:lang w:val="ro-RO"/>
              </w:rPr>
              <w:t>Candidatul nu a derulat sau coordonat proiecte ce au generat rezultate concrete, cu aplicabilitate largă și generatoare de valoare adăugată pentru comunitate</w:t>
            </w:r>
          </w:p>
        </w:tc>
        <w:tc>
          <w:tcPr>
            <w:tcW w:w="734" w:type="pct"/>
            <w:tcBorders>
              <w:top w:val="single" w:sz="4" w:space="0" w:color="auto"/>
              <w:left w:val="single" w:sz="4" w:space="0" w:color="auto"/>
              <w:bottom w:val="single" w:sz="4" w:space="0" w:color="auto"/>
              <w:right w:val="single" w:sz="4" w:space="0" w:color="auto"/>
            </w:tcBorders>
          </w:tcPr>
          <w:p w14:paraId="55493A4F"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TOTAL: 15</w:t>
            </w:r>
          </w:p>
          <w:p w14:paraId="754EC3CF"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7</w:t>
            </w:r>
          </w:p>
          <w:p w14:paraId="69BAD79B" w14:textId="77777777" w:rsidR="00720BEB" w:rsidRPr="00720BEB" w:rsidRDefault="00720BEB" w:rsidP="00720BEB">
            <w:pPr>
              <w:widowControl w:val="0"/>
              <w:spacing w:before="120" w:after="120"/>
              <w:jc w:val="center"/>
              <w:rPr>
                <w:rFonts w:eastAsia="Calibri"/>
                <w:b/>
                <w:iCs/>
                <w:sz w:val="24"/>
                <w:szCs w:val="24"/>
                <w:lang w:val="ro-RO"/>
              </w:rPr>
            </w:pPr>
          </w:p>
          <w:p w14:paraId="3FEE3571" w14:textId="77777777" w:rsidR="00720BEB" w:rsidRPr="00720BEB" w:rsidRDefault="00720BEB" w:rsidP="00720BEB">
            <w:pPr>
              <w:widowControl w:val="0"/>
              <w:spacing w:before="120" w:after="120"/>
              <w:jc w:val="center"/>
              <w:rPr>
                <w:rFonts w:eastAsia="Calibri"/>
                <w:b/>
                <w:iCs/>
                <w:sz w:val="24"/>
                <w:szCs w:val="24"/>
                <w:lang w:val="ro-RO"/>
              </w:rPr>
            </w:pPr>
          </w:p>
          <w:p w14:paraId="30850B9D"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5</w:t>
            </w:r>
          </w:p>
          <w:p w14:paraId="7B1B5E86" w14:textId="77777777" w:rsidR="00720BEB" w:rsidRPr="00720BEB" w:rsidRDefault="00720BEB" w:rsidP="00720BEB">
            <w:pPr>
              <w:widowControl w:val="0"/>
              <w:spacing w:before="120" w:after="120"/>
              <w:jc w:val="center"/>
              <w:rPr>
                <w:rFonts w:eastAsia="Calibri"/>
                <w:bCs/>
                <w:iCs/>
                <w:sz w:val="24"/>
                <w:szCs w:val="24"/>
                <w:lang w:val="ro-RO"/>
              </w:rPr>
            </w:pPr>
          </w:p>
          <w:p w14:paraId="6406285F" w14:textId="77777777" w:rsidR="00720BEB" w:rsidRPr="00720BEB" w:rsidRDefault="00720BEB" w:rsidP="00720BEB">
            <w:pPr>
              <w:widowControl w:val="0"/>
              <w:spacing w:before="120" w:after="120"/>
              <w:jc w:val="center"/>
              <w:rPr>
                <w:rFonts w:eastAsia="Calibri"/>
                <w:bCs/>
                <w:iCs/>
                <w:sz w:val="24"/>
                <w:szCs w:val="24"/>
                <w:lang w:val="ro-RO"/>
              </w:rPr>
            </w:pPr>
          </w:p>
          <w:p w14:paraId="5B47C1B7"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3</w:t>
            </w:r>
          </w:p>
          <w:p w14:paraId="6ADF7753" w14:textId="77777777" w:rsidR="00720BEB" w:rsidRPr="00720BEB" w:rsidRDefault="00720BEB" w:rsidP="00720BEB">
            <w:pPr>
              <w:widowControl w:val="0"/>
              <w:spacing w:before="120" w:after="120"/>
              <w:jc w:val="center"/>
              <w:rPr>
                <w:rFonts w:eastAsia="Calibri"/>
                <w:bCs/>
                <w:iCs/>
                <w:sz w:val="24"/>
                <w:szCs w:val="24"/>
                <w:lang w:val="ro-RO"/>
              </w:rPr>
            </w:pPr>
          </w:p>
          <w:p w14:paraId="19F18FEF" w14:textId="77777777" w:rsidR="00720BEB" w:rsidRPr="00720BEB" w:rsidRDefault="00720BEB" w:rsidP="00720BEB">
            <w:pPr>
              <w:widowControl w:val="0"/>
              <w:spacing w:before="120" w:after="120"/>
              <w:jc w:val="center"/>
              <w:rPr>
                <w:rFonts w:eastAsia="Calibri"/>
                <w:b/>
                <w:iCs/>
                <w:sz w:val="24"/>
                <w:szCs w:val="24"/>
                <w:lang w:val="ro-RO"/>
              </w:rPr>
            </w:pPr>
          </w:p>
          <w:p w14:paraId="632B8323"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0</w:t>
            </w:r>
          </w:p>
        </w:tc>
      </w:tr>
      <w:tr w:rsidR="00720BEB" w:rsidRPr="00720BEB" w14:paraId="1338FF17" w14:textId="77777777" w:rsidTr="00C826BE">
        <w:tc>
          <w:tcPr>
            <w:tcW w:w="318" w:type="pct"/>
            <w:tcBorders>
              <w:top w:val="single" w:sz="4" w:space="0" w:color="auto"/>
              <w:left w:val="single" w:sz="4" w:space="0" w:color="auto"/>
              <w:bottom w:val="single" w:sz="4" w:space="0" w:color="auto"/>
              <w:right w:val="single" w:sz="4" w:space="0" w:color="auto"/>
            </w:tcBorders>
            <w:vAlign w:val="center"/>
            <w:hideMark/>
          </w:tcPr>
          <w:p w14:paraId="5CF16C0E"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6</w:t>
            </w:r>
          </w:p>
        </w:tc>
        <w:tc>
          <w:tcPr>
            <w:tcW w:w="3948" w:type="pct"/>
            <w:tcBorders>
              <w:top w:val="single" w:sz="4" w:space="0" w:color="auto"/>
              <w:left w:val="single" w:sz="4" w:space="0" w:color="auto"/>
              <w:bottom w:val="single" w:sz="4" w:space="0" w:color="auto"/>
              <w:right w:val="single" w:sz="4" w:space="0" w:color="auto"/>
            </w:tcBorders>
            <w:hideMark/>
          </w:tcPr>
          <w:p w14:paraId="34CB3824" w14:textId="77777777" w:rsidR="00720BEB" w:rsidRPr="00720BEB" w:rsidRDefault="00720BEB" w:rsidP="00720BEB">
            <w:pPr>
              <w:widowControl w:val="0"/>
              <w:spacing w:before="120" w:after="120"/>
              <w:jc w:val="both"/>
              <w:rPr>
                <w:rFonts w:eastAsia="Calibri"/>
                <w:b/>
                <w:iCs/>
                <w:sz w:val="24"/>
                <w:szCs w:val="24"/>
                <w:lang w:val="ro-RO"/>
              </w:rPr>
            </w:pPr>
            <w:r w:rsidRPr="00720BEB">
              <w:rPr>
                <w:rFonts w:eastAsia="Calibri"/>
                <w:b/>
                <w:iCs/>
                <w:sz w:val="24"/>
                <w:szCs w:val="24"/>
                <w:lang w:val="ro-RO"/>
              </w:rPr>
              <w:t>Capacitatea de reprezentare</w:t>
            </w:r>
          </w:p>
          <w:p w14:paraId="73359BDC" w14:textId="77777777" w:rsidR="00720BEB" w:rsidRPr="00720BEB" w:rsidRDefault="00720BEB" w:rsidP="00720BEB">
            <w:pPr>
              <w:widowControl w:val="0"/>
              <w:numPr>
                <w:ilvl w:val="0"/>
                <w:numId w:val="1"/>
              </w:numPr>
              <w:spacing w:before="120" w:after="120"/>
              <w:ind w:left="460" w:hanging="283"/>
              <w:contextualSpacing/>
              <w:jc w:val="both"/>
              <w:rPr>
                <w:rFonts w:eastAsia="Calibri"/>
                <w:bCs/>
                <w:iCs/>
                <w:sz w:val="24"/>
                <w:szCs w:val="24"/>
                <w:lang w:val="ro-RO"/>
              </w:rPr>
            </w:pPr>
            <w:r w:rsidRPr="00720BEB">
              <w:rPr>
                <w:rFonts w:eastAsia="Calibri"/>
                <w:bCs/>
                <w:iCs/>
                <w:sz w:val="24"/>
                <w:szCs w:val="24"/>
                <w:lang w:val="ro-RO"/>
              </w:rPr>
              <w:t>Candidatul reprezintă o formă asociativă (asociație, confederație, structură asociativă) care are drept de reprezentare, conform documentelor statutare pentru un număr mai mare de 50 de entități</w:t>
            </w:r>
          </w:p>
          <w:p w14:paraId="6AA93E81" w14:textId="77777777" w:rsidR="00720BEB" w:rsidRPr="00720BEB" w:rsidRDefault="00720BEB" w:rsidP="00720BEB">
            <w:pPr>
              <w:widowControl w:val="0"/>
              <w:numPr>
                <w:ilvl w:val="0"/>
                <w:numId w:val="1"/>
              </w:numPr>
              <w:spacing w:before="120" w:after="120"/>
              <w:ind w:left="460" w:hanging="283"/>
              <w:contextualSpacing/>
              <w:jc w:val="both"/>
              <w:rPr>
                <w:rFonts w:eastAsia="Calibri"/>
                <w:bCs/>
                <w:iCs/>
                <w:sz w:val="24"/>
                <w:szCs w:val="24"/>
                <w:lang w:val="ro-RO"/>
              </w:rPr>
            </w:pPr>
            <w:r w:rsidRPr="00720BEB">
              <w:rPr>
                <w:rFonts w:eastAsia="Calibri"/>
                <w:bCs/>
                <w:iCs/>
                <w:sz w:val="24"/>
                <w:szCs w:val="24"/>
                <w:lang w:val="ro-RO"/>
              </w:rPr>
              <w:t>Candidatul reprezintă o formă asociativă (asociație, confederație, structură asociativă) care are drept de reprezentare, conform documentelor statutare pentru un număr mai mic de 50 de entități</w:t>
            </w:r>
          </w:p>
          <w:p w14:paraId="79CFD72B" w14:textId="77777777" w:rsidR="00720BEB" w:rsidRPr="00720BEB" w:rsidRDefault="00720BEB" w:rsidP="00720BEB">
            <w:pPr>
              <w:widowControl w:val="0"/>
              <w:numPr>
                <w:ilvl w:val="0"/>
                <w:numId w:val="1"/>
              </w:numPr>
              <w:spacing w:before="120" w:after="120"/>
              <w:ind w:left="460" w:hanging="283"/>
              <w:contextualSpacing/>
              <w:jc w:val="both"/>
              <w:rPr>
                <w:rFonts w:eastAsia="Calibri"/>
                <w:bCs/>
                <w:iCs/>
                <w:sz w:val="24"/>
                <w:szCs w:val="24"/>
                <w:lang w:val="ro-RO"/>
              </w:rPr>
            </w:pPr>
            <w:r w:rsidRPr="00720BEB">
              <w:rPr>
                <w:rFonts w:eastAsia="Calibri"/>
                <w:bCs/>
                <w:iCs/>
                <w:sz w:val="24"/>
                <w:szCs w:val="24"/>
                <w:lang w:val="ro-RO"/>
              </w:rPr>
              <w:t>Candidatul nu reprezintă o formă asociativă, însă face dovada prin orice mijloace a reprezentativității sale la nivel regional/ regional/ județean</w:t>
            </w:r>
          </w:p>
          <w:p w14:paraId="357E7393" w14:textId="77777777" w:rsidR="00720BEB" w:rsidRPr="00720BEB" w:rsidRDefault="00720BEB" w:rsidP="00720BEB">
            <w:pPr>
              <w:widowControl w:val="0"/>
              <w:numPr>
                <w:ilvl w:val="0"/>
                <w:numId w:val="1"/>
              </w:numPr>
              <w:spacing w:before="120" w:after="120"/>
              <w:ind w:left="460" w:hanging="283"/>
              <w:contextualSpacing/>
              <w:jc w:val="both"/>
              <w:rPr>
                <w:rFonts w:eastAsia="Calibri"/>
                <w:bCs/>
                <w:iCs/>
                <w:sz w:val="24"/>
                <w:szCs w:val="24"/>
                <w:lang w:val="ro-RO"/>
              </w:rPr>
            </w:pPr>
            <w:r w:rsidRPr="00720BEB">
              <w:rPr>
                <w:rFonts w:eastAsia="Calibri"/>
                <w:bCs/>
                <w:iCs/>
                <w:sz w:val="24"/>
                <w:szCs w:val="24"/>
                <w:lang w:val="ro-RO"/>
              </w:rPr>
              <w:t>Candidatul nu reprezintă o formă asociativă, și nu poate face dovada reprezentativității sale la nivel național/regional/ județean</w:t>
            </w:r>
          </w:p>
        </w:tc>
        <w:tc>
          <w:tcPr>
            <w:tcW w:w="734" w:type="pct"/>
            <w:tcBorders>
              <w:top w:val="single" w:sz="4" w:space="0" w:color="auto"/>
              <w:left w:val="single" w:sz="4" w:space="0" w:color="auto"/>
              <w:bottom w:val="single" w:sz="4" w:space="0" w:color="auto"/>
              <w:right w:val="single" w:sz="4" w:space="0" w:color="auto"/>
            </w:tcBorders>
          </w:tcPr>
          <w:p w14:paraId="4F24980E"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15</w:t>
            </w:r>
          </w:p>
          <w:p w14:paraId="49EA4021"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7</w:t>
            </w:r>
          </w:p>
          <w:p w14:paraId="3AAB132C" w14:textId="77777777" w:rsidR="00720BEB" w:rsidRPr="00720BEB" w:rsidRDefault="00720BEB" w:rsidP="00720BEB">
            <w:pPr>
              <w:widowControl w:val="0"/>
              <w:spacing w:before="120" w:after="120"/>
              <w:jc w:val="center"/>
              <w:rPr>
                <w:rFonts w:eastAsia="Calibri"/>
                <w:bCs/>
                <w:iCs/>
                <w:sz w:val="24"/>
                <w:szCs w:val="24"/>
                <w:lang w:val="ro-RO"/>
              </w:rPr>
            </w:pPr>
          </w:p>
          <w:p w14:paraId="500B4903"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5</w:t>
            </w:r>
          </w:p>
          <w:p w14:paraId="5BFCE39C" w14:textId="77777777" w:rsidR="00720BEB" w:rsidRPr="00720BEB" w:rsidRDefault="00720BEB" w:rsidP="00720BEB">
            <w:pPr>
              <w:widowControl w:val="0"/>
              <w:spacing w:before="120" w:after="120"/>
              <w:jc w:val="center"/>
              <w:rPr>
                <w:rFonts w:eastAsia="Calibri"/>
                <w:bCs/>
                <w:iCs/>
                <w:sz w:val="24"/>
                <w:szCs w:val="24"/>
                <w:lang w:val="ro-RO"/>
              </w:rPr>
            </w:pPr>
          </w:p>
          <w:p w14:paraId="0FB4CA9D"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3</w:t>
            </w:r>
          </w:p>
          <w:p w14:paraId="25CDB4F0" w14:textId="77777777" w:rsidR="00720BEB" w:rsidRPr="00720BEB" w:rsidRDefault="00720BEB" w:rsidP="00720BEB">
            <w:pPr>
              <w:widowControl w:val="0"/>
              <w:spacing w:before="120" w:after="120"/>
              <w:jc w:val="center"/>
              <w:rPr>
                <w:rFonts w:eastAsia="Calibri"/>
                <w:bCs/>
                <w:iCs/>
                <w:sz w:val="24"/>
                <w:szCs w:val="24"/>
                <w:lang w:val="ro-RO"/>
              </w:rPr>
            </w:pPr>
          </w:p>
          <w:p w14:paraId="5FA3351A"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0</w:t>
            </w:r>
          </w:p>
        </w:tc>
      </w:tr>
      <w:tr w:rsidR="00720BEB" w:rsidRPr="00720BEB" w14:paraId="1016B8C9" w14:textId="77777777" w:rsidTr="00C826BE">
        <w:tc>
          <w:tcPr>
            <w:tcW w:w="318" w:type="pct"/>
            <w:tcBorders>
              <w:top w:val="single" w:sz="4" w:space="0" w:color="auto"/>
              <w:left w:val="single" w:sz="4" w:space="0" w:color="auto"/>
              <w:bottom w:val="single" w:sz="4" w:space="0" w:color="auto"/>
              <w:right w:val="single" w:sz="4" w:space="0" w:color="auto"/>
            </w:tcBorders>
            <w:vAlign w:val="center"/>
            <w:hideMark/>
          </w:tcPr>
          <w:p w14:paraId="0C9EC444"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7</w:t>
            </w:r>
          </w:p>
        </w:tc>
        <w:tc>
          <w:tcPr>
            <w:tcW w:w="3948" w:type="pct"/>
            <w:tcBorders>
              <w:top w:val="single" w:sz="4" w:space="0" w:color="auto"/>
              <w:left w:val="single" w:sz="4" w:space="0" w:color="auto"/>
              <w:bottom w:val="single" w:sz="4" w:space="0" w:color="auto"/>
              <w:right w:val="single" w:sz="4" w:space="0" w:color="auto"/>
            </w:tcBorders>
            <w:hideMark/>
          </w:tcPr>
          <w:p w14:paraId="41DC0CF1" w14:textId="77777777" w:rsidR="00720BEB" w:rsidRPr="00720BEB" w:rsidRDefault="00720BEB" w:rsidP="00720BEB">
            <w:pPr>
              <w:widowControl w:val="0"/>
              <w:spacing w:before="120" w:after="120"/>
              <w:jc w:val="both"/>
              <w:rPr>
                <w:rFonts w:eastAsia="Calibri"/>
                <w:b/>
                <w:iCs/>
                <w:sz w:val="24"/>
                <w:szCs w:val="24"/>
                <w:lang w:val="ro-RO"/>
              </w:rPr>
            </w:pPr>
            <w:r w:rsidRPr="00720BEB">
              <w:rPr>
                <w:rFonts w:eastAsia="Calibri"/>
                <w:b/>
                <w:iCs/>
                <w:sz w:val="24"/>
                <w:szCs w:val="24"/>
                <w:lang w:val="ro-RO"/>
              </w:rPr>
              <w:t>Capacitatea de planificare strategică</w:t>
            </w:r>
          </w:p>
          <w:p w14:paraId="31E941C8" w14:textId="77777777" w:rsidR="00720BEB" w:rsidRPr="00720BEB" w:rsidRDefault="00720BEB" w:rsidP="00720BEB">
            <w:pPr>
              <w:widowControl w:val="0"/>
              <w:numPr>
                <w:ilvl w:val="0"/>
                <w:numId w:val="1"/>
              </w:numPr>
              <w:spacing w:before="120" w:after="120"/>
              <w:ind w:left="460" w:hanging="283"/>
              <w:contextualSpacing/>
              <w:jc w:val="both"/>
              <w:rPr>
                <w:rFonts w:eastAsia="Calibri"/>
                <w:bCs/>
                <w:iCs/>
                <w:sz w:val="24"/>
                <w:szCs w:val="24"/>
                <w:lang w:val="ro-RO"/>
              </w:rPr>
            </w:pPr>
            <w:r w:rsidRPr="00720BEB">
              <w:rPr>
                <w:rFonts w:eastAsia="Calibri"/>
                <w:bCs/>
                <w:iCs/>
                <w:sz w:val="24"/>
                <w:szCs w:val="24"/>
                <w:lang w:val="ro-RO"/>
              </w:rPr>
              <w:t>Candidatul a fost implicat în minim 2 proiecte locale/ regionale, cu impact ridicat asupra dezvoltării locale/ a regiunii</w:t>
            </w:r>
          </w:p>
          <w:p w14:paraId="5C8D7364" w14:textId="77777777" w:rsidR="00720BEB" w:rsidRPr="00720BEB" w:rsidRDefault="00720BEB" w:rsidP="00720BEB">
            <w:pPr>
              <w:widowControl w:val="0"/>
              <w:numPr>
                <w:ilvl w:val="0"/>
                <w:numId w:val="1"/>
              </w:numPr>
              <w:spacing w:before="120" w:after="120"/>
              <w:ind w:left="460" w:hanging="283"/>
              <w:contextualSpacing/>
              <w:jc w:val="both"/>
              <w:rPr>
                <w:rFonts w:eastAsia="Calibri"/>
                <w:bCs/>
                <w:iCs/>
                <w:sz w:val="24"/>
                <w:szCs w:val="24"/>
                <w:lang w:val="ro-RO"/>
              </w:rPr>
            </w:pPr>
            <w:r w:rsidRPr="00720BEB">
              <w:rPr>
                <w:rFonts w:eastAsia="Calibri"/>
                <w:bCs/>
                <w:iCs/>
                <w:sz w:val="24"/>
                <w:szCs w:val="24"/>
                <w:lang w:val="ro-RO"/>
              </w:rPr>
              <w:t>Candidatul a fost implicat în minim 1 proiect local/ regional, cu impact ridicat asupra dezvoltării locale/ a regiunii</w:t>
            </w:r>
          </w:p>
          <w:p w14:paraId="3990A616" w14:textId="77777777" w:rsidR="00720BEB" w:rsidRPr="00720BEB" w:rsidRDefault="00720BEB" w:rsidP="00720BEB">
            <w:pPr>
              <w:widowControl w:val="0"/>
              <w:numPr>
                <w:ilvl w:val="0"/>
                <w:numId w:val="1"/>
              </w:numPr>
              <w:spacing w:before="120" w:after="120"/>
              <w:ind w:left="460" w:hanging="283"/>
              <w:contextualSpacing/>
              <w:jc w:val="both"/>
              <w:rPr>
                <w:rFonts w:eastAsia="Calibri"/>
                <w:bCs/>
                <w:iCs/>
                <w:sz w:val="24"/>
                <w:szCs w:val="24"/>
                <w:lang w:val="ro-RO"/>
              </w:rPr>
            </w:pPr>
            <w:r w:rsidRPr="00720BEB">
              <w:rPr>
                <w:rFonts w:eastAsia="Calibri"/>
                <w:bCs/>
                <w:iCs/>
                <w:sz w:val="24"/>
                <w:szCs w:val="24"/>
                <w:lang w:val="ro-RO"/>
              </w:rPr>
              <w:t>Candidatul nu a fost implicat în niciun proiect local/ regional, cu impact ridicat asupra dezvoltării locale/ a regiunii</w:t>
            </w:r>
          </w:p>
        </w:tc>
        <w:tc>
          <w:tcPr>
            <w:tcW w:w="734" w:type="pct"/>
            <w:tcBorders>
              <w:top w:val="single" w:sz="4" w:space="0" w:color="auto"/>
              <w:left w:val="single" w:sz="4" w:space="0" w:color="auto"/>
              <w:bottom w:val="single" w:sz="4" w:space="0" w:color="auto"/>
              <w:right w:val="single" w:sz="4" w:space="0" w:color="auto"/>
            </w:tcBorders>
          </w:tcPr>
          <w:p w14:paraId="7D405CE6"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10</w:t>
            </w:r>
          </w:p>
          <w:p w14:paraId="2938EBA0"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5</w:t>
            </w:r>
          </w:p>
          <w:p w14:paraId="07B42D93" w14:textId="77777777" w:rsidR="00720BEB" w:rsidRPr="00720BEB" w:rsidRDefault="00720BEB" w:rsidP="00720BEB">
            <w:pPr>
              <w:widowControl w:val="0"/>
              <w:spacing w:before="120" w:after="120"/>
              <w:jc w:val="center"/>
              <w:rPr>
                <w:rFonts w:eastAsia="Calibri"/>
                <w:bCs/>
                <w:iCs/>
                <w:sz w:val="24"/>
                <w:szCs w:val="24"/>
                <w:lang w:val="ro-RO"/>
              </w:rPr>
            </w:pPr>
          </w:p>
          <w:p w14:paraId="264508B7"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5</w:t>
            </w:r>
          </w:p>
          <w:p w14:paraId="416C23AE" w14:textId="77777777" w:rsidR="00720BEB" w:rsidRPr="00720BEB" w:rsidRDefault="00720BEB" w:rsidP="00720BEB">
            <w:pPr>
              <w:widowControl w:val="0"/>
              <w:spacing w:before="120" w:after="120"/>
              <w:jc w:val="center"/>
              <w:rPr>
                <w:rFonts w:eastAsia="Calibri"/>
                <w:bCs/>
                <w:iCs/>
                <w:sz w:val="24"/>
                <w:szCs w:val="24"/>
                <w:lang w:val="ro-RO"/>
              </w:rPr>
            </w:pPr>
          </w:p>
          <w:p w14:paraId="6CA1A3D3"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0</w:t>
            </w:r>
          </w:p>
        </w:tc>
      </w:tr>
      <w:tr w:rsidR="00720BEB" w:rsidRPr="00720BEB" w14:paraId="72F266E8" w14:textId="77777777" w:rsidTr="00C826BE">
        <w:tc>
          <w:tcPr>
            <w:tcW w:w="318" w:type="pct"/>
            <w:tcBorders>
              <w:top w:val="single" w:sz="4" w:space="0" w:color="auto"/>
              <w:left w:val="single" w:sz="4" w:space="0" w:color="auto"/>
              <w:bottom w:val="single" w:sz="4" w:space="0" w:color="auto"/>
              <w:right w:val="single" w:sz="4" w:space="0" w:color="auto"/>
            </w:tcBorders>
            <w:vAlign w:val="center"/>
            <w:hideMark/>
          </w:tcPr>
          <w:p w14:paraId="52BBB67C"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8</w:t>
            </w:r>
          </w:p>
        </w:tc>
        <w:tc>
          <w:tcPr>
            <w:tcW w:w="3948" w:type="pct"/>
            <w:tcBorders>
              <w:top w:val="single" w:sz="4" w:space="0" w:color="auto"/>
              <w:left w:val="single" w:sz="4" w:space="0" w:color="auto"/>
              <w:bottom w:val="single" w:sz="4" w:space="0" w:color="auto"/>
              <w:right w:val="single" w:sz="4" w:space="0" w:color="auto"/>
            </w:tcBorders>
            <w:hideMark/>
          </w:tcPr>
          <w:p w14:paraId="0654871F" w14:textId="77777777" w:rsidR="00720BEB" w:rsidRPr="00720BEB" w:rsidRDefault="00720BEB" w:rsidP="00720BEB">
            <w:pPr>
              <w:widowControl w:val="0"/>
              <w:spacing w:before="120" w:after="120"/>
              <w:jc w:val="both"/>
              <w:rPr>
                <w:rFonts w:eastAsia="Calibri"/>
                <w:b/>
                <w:iCs/>
                <w:sz w:val="24"/>
                <w:szCs w:val="24"/>
                <w:lang w:val="ro-RO"/>
              </w:rPr>
            </w:pPr>
            <w:r w:rsidRPr="00720BEB">
              <w:rPr>
                <w:rFonts w:eastAsia="Calibri"/>
                <w:b/>
                <w:iCs/>
                <w:sz w:val="24"/>
                <w:szCs w:val="24"/>
                <w:lang w:val="ro-RO"/>
              </w:rPr>
              <w:t>Integritate</w:t>
            </w:r>
          </w:p>
          <w:p w14:paraId="73D05C18" w14:textId="77777777" w:rsidR="00720BEB" w:rsidRPr="00720BEB" w:rsidRDefault="00720BEB" w:rsidP="00720BEB">
            <w:pPr>
              <w:widowControl w:val="0"/>
              <w:numPr>
                <w:ilvl w:val="0"/>
                <w:numId w:val="1"/>
              </w:numPr>
              <w:spacing w:before="120" w:after="120"/>
              <w:ind w:left="460" w:hanging="283"/>
              <w:contextualSpacing/>
              <w:jc w:val="both"/>
              <w:rPr>
                <w:rFonts w:eastAsia="Calibri"/>
                <w:b/>
                <w:iCs/>
                <w:sz w:val="24"/>
                <w:szCs w:val="24"/>
                <w:lang w:val="ro-RO"/>
              </w:rPr>
            </w:pPr>
            <w:r w:rsidRPr="00720BEB">
              <w:rPr>
                <w:rFonts w:eastAsia="Calibri"/>
                <w:bCs/>
                <w:iCs/>
                <w:sz w:val="24"/>
                <w:szCs w:val="24"/>
                <w:lang w:val="ro-RO"/>
              </w:rPr>
              <w:t>Partenerul, organismele sale de conducere și administrare și persoanele nominalizate pentru a participa la consultări nu au fost implicați în cazuri de fraudare a fondurilor europene privind coeziunea, în cazuri de deturnare de fonduri, sau în situații de abatere de la normele europene în ceea ce vizează utilizarea fondurilor europene privind coeziunea, nu au fost condamnate definitiv pentru infracțiuni prevăzute de legislația națională sau comunitară în materie de accesare a fondurilor europene; nu au fost condamnate penal pentru fapte de corupție, evaziune fiscală și/sau spălare de bani</w:t>
            </w:r>
          </w:p>
          <w:p w14:paraId="1B69E887" w14:textId="77777777" w:rsidR="00720BEB" w:rsidRPr="00720BEB" w:rsidRDefault="00720BEB" w:rsidP="00720BEB">
            <w:pPr>
              <w:widowControl w:val="0"/>
              <w:spacing w:before="120" w:after="120"/>
              <w:ind w:left="460"/>
              <w:contextualSpacing/>
              <w:rPr>
                <w:rFonts w:eastAsia="Calibri"/>
                <w:b/>
                <w:iCs/>
                <w:sz w:val="24"/>
                <w:szCs w:val="24"/>
                <w:lang w:val="ro-RO"/>
              </w:rPr>
            </w:pPr>
          </w:p>
        </w:tc>
        <w:tc>
          <w:tcPr>
            <w:tcW w:w="734" w:type="pct"/>
            <w:tcBorders>
              <w:top w:val="single" w:sz="4" w:space="0" w:color="auto"/>
              <w:left w:val="single" w:sz="4" w:space="0" w:color="auto"/>
              <w:bottom w:val="single" w:sz="4" w:space="0" w:color="auto"/>
              <w:right w:val="single" w:sz="4" w:space="0" w:color="auto"/>
            </w:tcBorders>
          </w:tcPr>
          <w:p w14:paraId="490A346C"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10</w:t>
            </w:r>
          </w:p>
          <w:p w14:paraId="2789E19C" w14:textId="77777777" w:rsidR="00720BEB" w:rsidRPr="00720BEB" w:rsidRDefault="00720BEB" w:rsidP="00720BEB">
            <w:pPr>
              <w:widowControl w:val="0"/>
              <w:spacing w:before="120" w:after="120"/>
              <w:jc w:val="center"/>
              <w:rPr>
                <w:rFonts w:eastAsia="Calibri"/>
                <w:bCs/>
                <w:iCs/>
                <w:sz w:val="24"/>
                <w:szCs w:val="24"/>
                <w:lang w:val="ro-RO"/>
              </w:rPr>
            </w:pPr>
          </w:p>
          <w:p w14:paraId="6FA0F75C" w14:textId="77777777" w:rsidR="00720BEB" w:rsidRPr="00720BEB" w:rsidRDefault="00720BEB" w:rsidP="00720BEB">
            <w:pPr>
              <w:widowControl w:val="0"/>
              <w:spacing w:before="120" w:after="120"/>
              <w:jc w:val="center"/>
              <w:rPr>
                <w:rFonts w:eastAsia="Calibri"/>
                <w:bCs/>
                <w:iCs/>
                <w:sz w:val="24"/>
                <w:szCs w:val="24"/>
                <w:lang w:val="ro-RO"/>
              </w:rPr>
            </w:pPr>
          </w:p>
          <w:p w14:paraId="0D3E6E86" w14:textId="77777777" w:rsidR="00720BEB" w:rsidRPr="00720BEB" w:rsidRDefault="00720BEB" w:rsidP="00720BEB">
            <w:pPr>
              <w:widowControl w:val="0"/>
              <w:spacing w:before="120" w:after="120"/>
              <w:jc w:val="center"/>
              <w:rPr>
                <w:rFonts w:eastAsia="Calibri"/>
                <w:bCs/>
                <w:iCs/>
                <w:sz w:val="24"/>
                <w:szCs w:val="24"/>
                <w:lang w:val="ro-RO"/>
              </w:rPr>
            </w:pPr>
          </w:p>
          <w:p w14:paraId="2F22C5F3"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10</w:t>
            </w:r>
          </w:p>
          <w:p w14:paraId="6410C8C0" w14:textId="77777777" w:rsidR="00720BEB" w:rsidRPr="00720BEB" w:rsidRDefault="00720BEB" w:rsidP="00720BEB">
            <w:pPr>
              <w:widowControl w:val="0"/>
              <w:spacing w:before="120" w:after="120"/>
              <w:jc w:val="center"/>
              <w:rPr>
                <w:rFonts w:eastAsia="Calibri"/>
                <w:b/>
                <w:iCs/>
                <w:sz w:val="24"/>
                <w:szCs w:val="24"/>
                <w:lang w:val="ro-RO"/>
              </w:rPr>
            </w:pPr>
          </w:p>
        </w:tc>
      </w:tr>
      <w:tr w:rsidR="00720BEB" w:rsidRPr="00720BEB" w14:paraId="4D526A61" w14:textId="77777777" w:rsidTr="00C826BE">
        <w:tc>
          <w:tcPr>
            <w:tcW w:w="318" w:type="pct"/>
            <w:tcBorders>
              <w:top w:val="single" w:sz="4" w:space="0" w:color="auto"/>
              <w:left w:val="single" w:sz="4" w:space="0" w:color="auto"/>
              <w:bottom w:val="single" w:sz="4" w:space="0" w:color="auto"/>
              <w:right w:val="single" w:sz="4" w:space="0" w:color="auto"/>
            </w:tcBorders>
            <w:vAlign w:val="center"/>
            <w:hideMark/>
          </w:tcPr>
          <w:p w14:paraId="5862C778"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lastRenderedPageBreak/>
              <w:t>9</w:t>
            </w:r>
          </w:p>
        </w:tc>
        <w:tc>
          <w:tcPr>
            <w:tcW w:w="3948" w:type="pct"/>
            <w:tcBorders>
              <w:top w:val="single" w:sz="4" w:space="0" w:color="auto"/>
              <w:left w:val="single" w:sz="4" w:space="0" w:color="auto"/>
              <w:bottom w:val="single" w:sz="4" w:space="0" w:color="auto"/>
              <w:right w:val="single" w:sz="4" w:space="0" w:color="auto"/>
            </w:tcBorders>
            <w:hideMark/>
          </w:tcPr>
          <w:p w14:paraId="608B23BA" w14:textId="77777777" w:rsidR="00720BEB" w:rsidRPr="00720BEB" w:rsidRDefault="00720BEB" w:rsidP="00720BEB">
            <w:pPr>
              <w:widowControl w:val="0"/>
              <w:spacing w:before="120" w:after="120"/>
              <w:jc w:val="both"/>
              <w:rPr>
                <w:rFonts w:eastAsia="Calibri"/>
                <w:b/>
                <w:iCs/>
                <w:sz w:val="24"/>
                <w:szCs w:val="24"/>
                <w:lang w:val="ro-RO"/>
              </w:rPr>
            </w:pPr>
            <w:r w:rsidRPr="00720BEB">
              <w:rPr>
                <w:rFonts w:eastAsia="Calibri"/>
                <w:b/>
                <w:bCs/>
                <w:iCs/>
                <w:sz w:val="24"/>
                <w:szCs w:val="24"/>
                <w:lang w:val="ro-RO"/>
              </w:rPr>
              <w:t>Politica privind principiile orizontale ale Uniunii Europene</w:t>
            </w:r>
          </w:p>
          <w:p w14:paraId="54E68E4E" w14:textId="77777777" w:rsidR="00720BEB" w:rsidRPr="00720BEB" w:rsidRDefault="00720BEB" w:rsidP="00720BEB">
            <w:pPr>
              <w:widowControl w:val="0"/>
              <w:numPr>
                <w:ilvl w:val="0"/>
                <w:numId w:val="1"/>
              </w:numPr>
              <w:spacing w:before="120" w:after="120"/>
              <w:ind w:left="460" w:hanging="283"/>
              <w:contextualSpacing/>
              <w:jc w:val="both"/>
              <w:rPr>
                <w:rFonts w:eastAsia="Calibri"/>
                <w:bCs/>
                <w:iCs/>
                <w:sz w:val="24"/>
                <w:szCs w:val="24"/>
                <w:lang w:val="ro-RO"/>
              </w:rPr>
            </w:pPr>
            <w:r w:rsidRPr="00720BEB">
              <w:rPr>
                <w:rFonts w:eastAsia="Calibri"/>
                <w:bCs/>
                <w:iCs/>
                <w:sz w:val="24"/>
                <w:szCs w:val="24"/>
                <w:lang w:val="ro-RO"/>
              </w:rPr>
              <w:t>Candidatul poate dovedi faptul că a adus contribuții relevante în în oricare dintre domeniile egalității de șanse, nediscriminării, protecției grupurilor vulnerabile</w:t>
            </w:r>
          </w:p>
          <w:p w14:paraId="2BEE2A38" w14:textId="77777777" w:rsidR="00720BEB" w:rsidRPr="00720BEB" w:rsidRDefault="00720BEB" w:rsidP="00720BEB">
            <w:pPr>
              <w:widowControl w:val="0"/>
              <w:numPr>
                <w:ilvl w:val="0"/>
                <w:numId w:val="1"/>
              </w:numPr>
              <w:spacing w:before="120" w:after="120"/>
              <w:ind w:left="460" w:hanging="283"/>
              <w:contextualSpacing/>
              <w:jc w:val="both"/>
              <w:rPr>
                <w:rFonts w:eastAsia="Calibri"/>
                <w:bCs/>
                <w:iCs/>
                <w:sz w:val="24"/>
                <w:szCs w:val="24"/>
                <w:lang w:val="ro-RO"/>
              </w:rPr>
            </w:pPr>
            <w:r w:rsidRPr="00720BEB">
              <w:rPr>
                <w:rFonts w:eastAsia="Calibri"/>
                <w:bCs/>
                <w:iCs/>
                <w:sz w:val="24"/>
                <w:szCs w:val="24"/>
                <w:lang w:val="ro-RO"/>
              </w:rPr>
              <w:t>Candidatul poate dovedi faptul că a adus contribuții relevante în în oricare dintre domeniile dezvoltării durabile, protecției mediului, combaterii schimbărilor climatice, protecției biodiversității</w:t>
            </w:r>
          </w:p>
          <w:p w14:paraId="6AD65EB0" w14:textId="77777777" w:rsidR="00720BEB" w:rsidRPr="00720BEB" w:rsidRDefault="00720BEB" w:rsidP="00720BEB">
            <w:pPr>
              <w:widowControl w:val="0"/>
              <w:numPr>
                <w:ilvl w:val="0"/>
                <w:numId w:val="1"/>
              </w:numPr>
              <w:spacing w:before="120" w:after="120"/>
              <w:ind w:left="460" w:hanging="283"/>
              <w:contextualSpacing/>
              <w:jc w:val="both"/>
              <w:rPr>
                <w:rFonts w:eastAsia="Calibri"/>
                <w:bCs/>
                <w:iCs/>
                <w:sz w:val="24"/>
                <w:szCs w:val="24"/>
                <w:lang w:val="ro-RO"/>
              </w:rPr>
            </w:pPr>
            <w:r w:rsidRPr="00720BEB">
              <w:rPr>
                <w:rFonts w:eastAsia="Calibri"/>
                <w:bCs/>
                <w:iCs/>
                <w:sz w:val="24"/>
                <w:szCs w:val="24"/>
                <w:lang w:val="ro-RO"/>
              </w:rPr>
              <w:t>Candidatul nu poate dovedi faptul că a adus contribuții relevante în oricare dintre domeniile egalității de șanse, nediscriminării, dezvoltării durabile, protecției mediului, combaterii schimbărilor climatice, protecției biodiversității, protecției grupurilor vulnerabile</w:t>
            </w:r>
          </w:p>
        </w:tc>
        <w:tc>
          <w:tcPr>
            <w:tcW w:w="734" w:type="pct"/>
            <w:tcBorders>
              <w:top w:val="single" w:sz="4" w:space="0" w:color="auto"/>
              <w:left w:val="single" w:sz="4" w:space="0" w:color="auto"/>
              <w:bottom w:val="single" w:sz="4" w:space="0" w:color="auto"/>
              <w:right w:val="single" w:sz="4" w:space="0" w:color="auto"/>
            </w:tcBorders>
          </w:tcPr>
          <w:p w14:paraId="3CFB768E"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10</w:t>
            </w:r>
          </w:p>
          <w:p w14:paraId="15FFFFBA" w14:textId="77777777" w:rsidR="00720BEB" w:rsidRPr="00720BEB" w:rsidRDefault="00720BEB" w:rsidP="00720BEB">
            <w:pPr>
              <w:widowControl w:val="0"/>
              <w:spacing w:before="120" w:after="120"/>
              <w:jc w:val="center"/>
              <w:rPr>
                <w:rFonts w:eastAsia="Calibri"/>
                <w:bCs/>
                <w:iCs/>
                <w:sz w:val="24"/>
                <w:szCs w:val="24"/>
                <w:lang w:val="ro-RO"/>
              </w:rPr>
            </w:pPr>
          </w:p>
          <w:p w14:paraId="190249C1" w14:textId="77777777" w:rsidR="00720BEB" w:rsidRPr="00720BEB" w:rsidRDefault="00720BEB" w:rsidP="00720BEB">
            <w:pPr>
              <w:widowControl w:val="0"/>
              <w:spacing w:before="120" w:after="120"/>
              <w:jc w:val="center"/>
              <w:rPr>
                <w:rFonts w:eastAsia="Calibri"/>
                <w:bCs/>
                <w:iCs/>
                <w:sz w:val="24"/>
                <w:szCs w:val="24"/>
                <w:lang w:val="ro-RO"/>
              </w:rPr>
            </w:pPr>
            <w:r w:rsidRPr="00720BEB">
              <w:rPr>
                <w:rFonts w:eastAsia="Calibri"/>
                <w:bCs/>
                <w:iCs/>
                <w:sz w:val="24"/>
                <w:szCs w:val="24"/>
                <w:lang w:val="ro-RO"/>
              </w:rPr>
              <w:t>5</w:t>
            </w:r>
          </w:p>
          <w:p w14:paraId="07D43A06" w14:textId="77777777" w:rsidR="00720BEB" w:rsidRPr="00720BEB" w:rsidRDefault="00720BEB" w:rsidP="00720BEB">
            <w:pPr>
              <w:widowControl w:val="0"/>
              <w:spacing w:before="120" w:after="120"/>
              <w:jc w:val="center"/>
              <w:rPr>
                <w:rFonts w:eastAsia="Calibri"/>
                <w:b/>
                <w:iCs/>
                <w:sz w:val="24"/>
                <w:szCs w:val="24"/>
                <w:lang w:val="ro-RO"/>
              </w:rPr>
            </w:pPr>
          </w:p>
          <w:p w14:paraId="73C2A18A"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5</w:t>
            </w:r>
          </w:p>
          <w:p w14:paraId="0CBC0F2A" w14:textId="77777777" w:rsidR="00720BEB" w:rsidRPr="00720BEB" w:rsidRDefault="00720BEB" w:rsidP="00720BEB">
            <w:pPr>
              <w:widowControl w:val="0"/>
              <w:spacing w:before="120" w:after="120"/>
              <w:jc w:val="center"/>
              <w:rPr>
                <w:rFonts w:eastAsia="Calibri"/>
                <w:b/>
                <w:iCs/>
                <w:sz w:val="24"/>
                <w:szCs w:val="24"/>
                <w:lang w:val="ro-RO"/>
              </w:rPr>
            </w:pPr>
          </w:p>
          <w:p w14:paraId="259E849E"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0</w:t>
            </w:r>
          </w:p>
        </w:tc>
      </w:tr>
      <w:tr w:rsidR="00720BEB" w:rsidRPr="00720BEB" w14:paraId="5245CE2B" w14:textId="77777777" w:rsidTr="00C826BE">
        <w:tc>
          <w:tcPr>
            <w:tcW w:w="4266" w:type="pct"/>
            <w:gridSpan w:val="2"/>
            <w:tcBorders>
              <w:top w:val="single" w:sz="4" w:space="0" w:color="auto"/>
              <w:left w:val="single" w:sz="4" w:space="0" w:color="auto"/>
              <w:bottom w:val="single" w:sz="4" w:space="0" w:color="auto"/>
              <w:right w:val="single" w:sz="4" w:space="0" w:color="auto"/>
            </w:tcBorders>
            <w:vAlign w:val="center"/>
            <w:hideMark/>
          </w:tcPr>
          <w:p w14:paraId="6DC7E1EE" w14:textId="77777777" w:rsidR="00720BEB" w:rsidRPr="00720BEB" w:rsidRDefault="00720BEB" w:rsidP="00720BEB">
            <w:pPr>
              <w:widowControl w:val="0"/>
              <w:spacing w:before="120" w:after="120"/>
              <w:jc w:val="both"/>
              <w:rPr>
                <w:rFonts w:eastAsia="Calibri"/>
                <w:b/>
                <w:bCs/>
                <w:iCs/>
                <w:sz w:val="24"/>
                <w:szCs w:val="24"/>
                <w:lang w:val="ro-RO"/>
              </w:rPr>
            </w:pPr>
            <w:r w:rsidRPr="00720BEB">
              <w:rPr>
                <w:rFonts w:eastAsia="Calibri"/>
                <w:b/>
                <w:bCs/>
                <w:iCs/>
                <w:sz w:val="24"/>
                <w:szCs w:val="24"/>
                <w:lang w:val="ro-RO"/>
              </w:rPr>
              <w:t>TOTAL</w:t>
            </w:r>
          </w:p>
        </w:tc>
        <w:tc>
          <w:tcPr>
            <w:tcW w:w="734" w:type="pct"/>
            <w:tcBorders>
              <w:top w:val="single" w:sz="4" w:space="0" w:color="auto"/>
              <w:left w:val="single" w:sz="4" w:space="0" w:color="auto"/>
              <w:bottom w:val="single" w:sz="4" w:space="0" w:color="auto"/>
              <w:right w:val="single" w:sz="4" w:space="0" w:color="auto"/>
            </w:tcBorders>
            <w:hideMark/>
          </w:tcPr>
          <w:p w14:paraId="2833475F" w14:textId="77777777" w:rsidR="00720BEB" w:rsidRPr="00720BEB" w:rsidRDefault="00720BEB" w:rsidP="00720BEB">
            <w:pPr>
              <w:widowControl w:val="0"/>
              <w:spacing w:before="120" w:after="120"/>
              <w:jc w:val="center"/>
              <w:rPr>
                <w:rFonts w:eastAsia="Calibri"/>
                <w:b/>
                <w:iCs/>
                <w:sz w:val="24"/>
                <w:szCs w:val="24"/>
                <w:lang w:val="ro-RO"/>
              </w:rPr>
            </w:pPr>
            <w:r w:rsidRPr="00720BEB">
              <w:rPr>
                <w:rFonts w:eastAsia="Calibri"/>
                <w:b/>
                <w:iCs/>
                <w:sz w:val="24"/>
                <w:szCs w:val="24"/>
                <w:lang w:val="ro-RO"/>
              </w:rPr>
              <w:t>100</w:t>
            </w:r>
          </w:p>
        </w:tc>
      </w:tr>
    </w:tbl>
    <w:p w14:paraId="5B032C79" w14:textId="77777777" w:rsidR="00720BEB" w:rsidRPr="00720BEB" w:rsidRDefault="00720BEB" w:rsidP="00720BEB">
      <w:pPr>
        <w:widowControl w:val="0"/>
        <w:spacing w:before="120" w:after="120" w:line="240" w:lineRule="auto"/>
        <w:ind w:left="1134"/>
        <w:jc w:val="both"/>
        <w:rPr>
          <w:rFonts w:ascii="Times New Roman" w:eastAsia="Calibri" w:hAnsi="Times New Roman" w:cs="Times New Roman"/>
          <w:bCs/>
          <w:iCs/>
          <w:kern w:val="0"/>
          <w:sz w:val="24"/>
          <w:szCs w:val="24"/>
          <w:lang w:val="ro-RO"/>
          <w14:ligatures w14:val="none"/>
        </w:rPr>
      </w:pPr>
    </w:p>
    <w:p w14:paraId="23CE0A88" w14:textId="77777777" w:rsidR="00720BEB" w:rsidRPr="00720BEB" w:rsidRDefault="00720BEB" w:rsidP="00720BEB">
      <w:pPr>
        <w:widowControl w:val="0"/>
        <w:tabs>
          <w:tab w:val="left" w:pos="5103"/>
        </w:tabs>
        <w:spacing w:before="120" w:after="120" w:line="240" w:lineRule="auto"/>
        <w:jc w:val="both"/>
        <w:rPr>
          <w:rFonts w:ascii="Times New Roman" w:eastAsia="Times New Roman" w:hAnsi="Times New Roman" w:cs="Times New Roman"/>
          <w:bCs/>
          <w:iCs/>
          <w:kern w:val="0"/>
          <w:sz w:val="24"/>
          <w:szCs w:val="24"/>
          <w:lang w:val="ro-RO" w:eastAsia="ro-RO"/>
          <w14:ligatures w14:val="none"/>
        </w:rPr>
      </w:pPr>
    </w:p>
    <w:p w14:paraId="3276BE73" w14:textId="77777777" w:rsidR="00720BEB" w:rsidRPr="00720BEB" w:rsidRDefault="00720BEB" w:rsidP="00720BEB">
      <w:pPr>
        <w:spacing w:after="0" w:line="240" w:lineRule="auto"/>
        <w:jc w:val="both"/>
        <w:rPr>
          <w:rFonts w:ascii="Times New Roman" w:eastAsia="Times New Roman" w:hAnsi="Times New Roman" w:cs="Times New Roman"/>
          <w:kern w:val="0"/>
          <w:sz w:val="24"/>
          <w:szCs w:val="24"/>
          <w:lang w:val="ro-RO" w:eastAsia="ro-RO"/>
          <w14:ligatures w14:val="none"/>
        </w:rPr>
      </w:pPr>
    </w:p>
    <w:p w14:paraId="7874C546"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32C1027F"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3189838D"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038881A8"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26E2BDCF"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63987561"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6ADBF981"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13FFBFF4"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5573B14E"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5265E9FB"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2ACE2A8F"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42438AC3"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342F3A60"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12DF3F0F"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1982CF2F"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4A530269"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6D9042CB"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525F5EFB"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2FCB9921"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30BE4794"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0ECCC246"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6045B22C"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6CD12B68"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2F7B246D"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223135F4"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54EF88A3"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0459BB7F"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017AA84B"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5996FEB7"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10B6988A"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48068DD8"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3E7C7BA6"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48A06386"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4C16EBD0"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26616620" w14:textId="77777777" w:rsidR="00720BEB" w:rsidRPr="00720BEB" w:rsidRDefault="00720BEB" w:rsidP="00720BEB">
      <w:pPr>
        <w:spacing w:after="0" w:line="240" w:lineRule="auto"/>
        <w:jc w:val="both"/>
        <w:rPr>
          <w:rFonts w:ascii="Trebuchet MS" w:eastAsia="Times New Roman" w:hAnsi="Trebuchet MS" w:cs="Times New Roman"/>
          <w:kern w:val="0"/>
          <w:lang w:val="ro-RO" w:eastAsia="ro-RO"/>
          <w14:ligatures w14:val="none"/>
        </w:rPr>
      </w:pPr>
    </w:p>
    <w:p w14:paraId="5A917715" w14:textId="77777777" w:rsidR="00720BEB" w:rsidRDefault="00720BEB"/>
    <w:sectPr w:rsidR="00720BEB" w:rsidSect="002C47A0">
      <w:footerReference w:type="default" r:id="rId7"/>
      <w:pgSz w:w="11906" w:h="16838"/>
      <w:pgMar w:top="900" w:right="851" w:bottom="567" w:left="1418" w:header="567" w:footer="3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5AAEB" w14:textId="77777777" w:rsidR="00B63E95" w:rsidRDefault="00B63E95">
      <w:pPr>
        <w:spacing w:after="0" w:line="240" w:lineRule="auto"/>
      </w:pPr>
      <w:r>
        <w:separator/>
      </w:r>
    </w:p>
  </w:endnote>
  <w:endnote w:type="continuationSeparator" w:id="0">
    <w:p w14:paraId="399A16F5" w14:textId="77777777" w:rsidR="00B63E95" w:rsidRDefault="00B6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823620"/>
      <w:docPartObj>
        <w:docPartGallery w:val="Page Numbers (Bottom of Page)"/>
        <w:docPartUnique/>
      </w:docPartObj>
    </w:sdtPr>
    <w:sdtEndPr>
      <w:rPr>
        <w:noProof/>
      </w:rPr>
    </w:sdtEndPr>
    <w:sdtContent>
      <w:p w14:paraId="0197B21F" w14:textId="77777777" w:rsidR="00282EC3" w:rsidRDefault="00000000">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3398F03B" w14:textId="77777777" w:rsidR="00282EC3" w:rsidRDefault="00282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A1A4" w14:textId="77777777" w:rsidR="00B63E95" w:rsidRDefault="00B63E95">
      <w:pPr>
        <w:spacing w:after="0" w:line="240" w:lineRule="auto"/>
      </w:pPr>
      <w:r>
        <w:separator/>
      </w:r>
    </w:p>
  </w:footnote>
  <w:footnote w:type="continuationSeparator" w:id="0">
    <w:p w14:paraId="3DF7C4B1" w14:textId="77777777" w:rsidR="00B63E95" w:rsidRDefault="00B63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775FD"/>
    <w:multiLevelType w:val="hybridMultilevel"/>
    <w:tmpl w:val="641E41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9403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EB"/>
    <w:rsid w:val="00282EC3"/>
    <w:rsid w:val="00720BEB"/>
    <w:rsid w:val="00B63E95"/>
    <w:rsid w:val="00C62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CFC0"/>
  <w15:chartTrackingRefBased/>
  <w15:docId w15:val="{38978E59-7B19-45C5-A138-C2C75E6D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20BE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20BEB"/>
  </w:style>
  <w:style w:type="table" w:styleId="TableGrid">
    <w:name w:val="Table Grid"/>
    <w:basedOn w:val="TableNormal"/>
    <w:uiPriority w:val="39"/>
    <w:rsid w:val="00720BE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Buzau</dc:creator>
  <cp:keywords/>
  <dc:description/>
  <cp:lastModifiedBy>Cj Buzau</cp:lastModifiedBy>
  <cp:revision>3</cp:revision>
  <dcterms:created xsi:type="dcterms:W3CDTF">2023-11-16T11:04:00Z</dcterms:created>
  <dcterms:modified xsi:type="dcterms:W3CDTF">2023-11-23T13:00:00Z</dcterms:modified>
</cp:coreProperties>
</file>